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1E928" w14:textId="77777777" w:rsidR="00E507B1" w:rsidRPr="007D2C2D" w:rsidRDefault="00E507B1" w:rsidP="00E507B1">
      <w:pPr>
        <w:pStyle w:val="af1"/>
        <w:spacing w:before="16" w:beforeAutospacing="0" w:after="0" w:afterAutospacing="0" w:line="244" w:lineRule="auto"/>
        <w:ind w:left="14" w:right="1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B87454" wp14:editId="6453AD01">
            <wp:simplePos x="0" y="0"/>
            <wp:positionH relativeFrom="margin">
              <wp:align>left</wp:align>
            </wp:positionH>
            <wp:positionV relativeFrom="page">
              <wp:posOffset>742315</wp:posOffset>
            </wp:positionV>
            <wp:extent cx="774700" cy="860425"/>
            <wp:effectExtent l="0" t="0" r="6350" b="0"/>
            <wp:wrapThrough wrapText="bothSides">
              <wp:wrapPolygon edited="0">
                <wp:start x="9030" y="0"/>
                <wp:lineTo x="0" y="4304"/>
                <wp:lineTo x="0" y="12912"/>
                <wp:lineTo x="6374" y="15303"/>
                <wp:lineTo x="5843" y="18651"/>
                <wp:lineTo x="6905" y="21042"/>
                <wp:lineTo x="7967" y="21042"/>
                <wp:lineTo x="13279" y="21042"/>
                <wp:lineTo x="14341" y="21042"/>
                <wp:lineTo x="15403" y="17216"/>
                <wp:lineTo x="14872" y="15303"/>
                <wp:lineTo x="21246" y="12912"/>
                <wp:lineTo x="21246" y="4304"/>
                <wp:lineTo x="12216" y="0"/>
                <wp:lineTo x="9030" y="0"/>
              </wp:wrapPolygon>
            </wp:wrapThrough>
            <wp:docPr id="14" name="object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ject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920EE2E" wp14:editId="7F5E4D59">
                <wp:simplePos x="0" y="0"/>
                <wp:positionH relativeFrom="column">
                  <wp:posOffset>651510</wp:posOffset>
                </wp:positionH>
                <wp:positionV relativeFrom="page">
                  <wp:posOffset>1181100</wp:posOffset>
                </wp:positionV>
                <wp:extent cx="2113200" cy="486000"/>
                <wp:effectExtent l="0" t="0" r="2095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0" cy="4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E937" w14:textId="77777777" w:rsidR="00E507B1" w:rsidRPr="007D2C2D" w:rsidRDefault="00E507B1" w:rsidP="00E507B1">
                            <w:r w:rsidRPr="007D2C2D">
                              <w:t>ФГБУ «ФКП</w:t>
                            </w:r>
                            <w:r>
                              <w:t xml:space="preserve"> </w:t>
                            </w:r>
                            <w:r w:rsidRPr="007D2C2D">
                              <w:t>Росреестра</w:t>
                            </w:r>
                            <w:r>
                              <w:t>» по Волгоградской области</w:t>
                            </w:r>
                          </w:p>
                          <w:p w14:paraId="5E39CDAD" w14:textId="77777777" w:rsidR="00E507B1" w:rsidRDefault="00E507B1" w:rsidP="00E507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0EE2E" id="Прямоугольник 2" o:spid="_x0000_s1026" style="position:absolute;left:0;text-align:left;margin-left:51.3pt;margin-top:93pt;width:166.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" o:allowoverlap="f" fillcolor="white [3212]" strokecolor="white [3212]" strokeweight="1pt">
                <v:textbox>
                  <w:txbxContent>
                    <w:p w14:paraId="6982E937" w14:textId="77777777" w:rsidR="00E507B1" w:rsidRPr="007D2C2D" w:rsidRDefault="00E507B1" w:rsidP="00E507B1">
                      <w:r w:rsidRPr="007D2C2D">
                        <w:t>ФГБУ «ФКП</w:t>
                      </w:r>
                      <w:r>
                        <w:t xml:space="preserve"> </w:t>
                      </w:r>
                      <w:r w:rsidRPr="007D2C2D">
                        <w:t>Росреестра</w:t>
                      </w:r>
                      <w:r>
                        <w:t>» по Волгоградской области</w:t>
                      </w:r>
                    </w:p>
                    <w:p w14:paraId="5E39CDAD" w14:textId="77777777" w:rsidR="00E507B1" w:rsidRDefault="00E507B1" w:rsidP="00E507B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sz w:val="28"/>
        </w:rPr>
        <w:t xml:space="preserve">                </w:t>
      </w:r>
    </w:p>
    <w:p w14:paraId="27FA7953" w14:textId="77777777" w:rsidR="00E507B1" w:rsidRDefault="00E507B1" w:rsidP="00E507B1">
      <w:pPr>
        <w:spacing w:after="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Pr="00CA3DA0">
        <w:rPr>
          <w:rFonts w:ascii="Times New Roman" w:hAnsi="Times New Roman" w:cs="Times New Roman"/>
          <w:color w:val="FFFFFF" w:themeColor="background1"/>
          <w:sz w:val="28"/>
        </w:rPr>
        <w:t>12 мая 2022 г.</w:t>
      </w:r>
    </w:p>
    <w:p w14:paraId="4F0D3E2B" w14:textId="77777777" w:rsidR="00E507B1" w:rsidRPr="00025FA8" w:rsidRDefault="00E507B1" w:rsidP="00E507B1">
      <w:pPr>
        <w:rPr>
          <w:rFonts w:ascii="Times New Roman" w:hAnsi="Times New Roman" w:cs="Times New Roman"/>
          <w:sz w:val="28"/>
        </w:rPr>
      </w:pPr>
    </w:p>
    <w:p w14:paraId="4A16C95E" w14:textId="77777777" w:rsidR="00E507B1" w:rsidRDefault="00E507B1" w:rsidP="00E507B1">
      <w:pPr>
        <w:jc w:val="center"/>
        <w:rPr>
          <w:noProof/>
          <w:lang w:eastAsia="ru-RU"/>
        </w:rPr>
      </w:pPr>
    </w:p>
    <w:p w14:paraId="3E0683AB" w14:textId="6737FB81" w:rsidR="00AC1432" w:rsidRDefault="00E507B1" w:rsidP="00E507B1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FCA4C3C" wp14:editId="6EDB9234">
            <wp:extent cx="6480175" cy="13970"/>
            <wp:effectExtent l="0" t="0" r="0" b="5080"/>
            <wp:docPr id="3" name="objec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77266" w14:textId="77777777" w:rsidR="00E507B1" w:rsidRDefault="00E507B1" w:rsidP="00E507B1">
      <w:pPr>
        <w:spacing w:after="0"/>
        <w:rPr>
          <w:rFonts w:ascii="Times New Roman" w:hAnsi="Times New Roman" w:cs="Times New Roman"/>
          <w:sz w:val="28"/>
        </w:rPr>
      </w:pPr>
    </w:p>
    <w:p w14:paraId="4D43B396" w14:textId="77777777" w:rsidR="008F4E26" w:rsidRDefault="008F4E26" w:rsidP="008F4E2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F536FD">
        <w:rPr>
          <w:rFonts w:ascii="Times New Roman" w:eastAsia="Times New Roman" w:hAnsi="Times New Roman" w:cs="Times New Roman"/>
          <w:b/>
          <w:sz w:val="28"/>
        </w:rPr>
        <w:t xml:space="preserve">Как </w:t>
      </w:r>
      <w:r>
        <w:rPr>
          <w:rFonts w:ascii="Times New Roman" w:eastAsia="Times New Roman" w:hAnsi="Times New Roman" w:cs="Times New Roman"/>
          <w:b/>
          <w:sz w:val="28"/>
        </w:rPr>
        <w:t xml:space="preserve">жителям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Волгограда </w:t>
      </w:r>
      <w:r w:rsidRPr="00F536FD">
        <w:rPr>
          <w:rFonts w:ascii="Times New Roman" w:eastAsia="Times New Roman" w:hAnsi="Times New Roman" w:cs="Times New Roman"/>
          <w:b/>
          <w:sz w:val="28"/>
        </w:rPr>
        <w:t xml:space="preserve">получить услугу по </w:t>
      </w:r>
      <w:r>
        <w:rPr>
          <w:rFonts w:ascii="Times New Roman" w:eastAsia="Times New Roman" w:hAnsi="Times New Roman" w:cs="Times New Roman"/>
          <w:b/>
          <w:sz w:val="28"/>
        </w:rPr>
        <w:t>курьерской доставке документов (в том числе невостребованных)?</w:t>
      </w:r>
    </w:p>
    <w:p w14:paraId="394D6DFD" w14:textId="0D28EAE5" w:rsidR="008F4E26" w:rsidRDefault="008F4E26" w:rsidP="008F4E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6636FC">
        <w:rPr>
          <w:rFonts w:ascii="Times New Roman" w:eastAsia="Times New Roman" w:hAnsi="Times New Roman" w:cs="Times New Roman"/>
          <w:i/>
          <w:sz w:val="28"/>
        </w:rPr>
        <w:t>Кадастровая палата по Волгоградской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предлагает свои услуги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0570E">
        <w:rPr>
          <w:rFonts w:ascii="Times New Roman" w:eastAsia="Times New Roman" w:hAnsi="Times New Roman" w:cs="Times New Roman"/>
          <w:sz w:val="28"/>
        </w:rPr>
        <w:t xml:space="preserve">по курьерской доставке документов на бумажных носителях, подлежащих выдаче заявителям по результатам рассмотрения заявлений о государственном кадастровом учете и (или) государственной регистрации прав и других заявлений в сфере государственного кадастрового учета и государственной регистрации прав, </w:t>
      </w:r>
      <w:r>
        <w:rPr>
          <w:rFonts w:ascii="Times New Roman" w:eastAsia="Times New Roman" w:hAnsi="Times New Roman" w:cs="Times New Roman"/>
          <w:sz w:val="28"/>
        </w:rPr>
        <w:t xml:space="preserve">в том числе </w:t>
      </w:r>
      <w:r w:rsidRPr="0000570E">
        <w:rPr>
          <w:rFonts w:ascii="Times New Roman" w:eastAsia="Times New Roman" w:hAnsi="Times New Roman" w:cs="Times New Roman"/>
          <w:sz w:val="28"/>
        </w:rPr>
        <w:t xml:space="preserve">не полученных в установленном порядке заявителями, </w:t>
      </w:r>
      <w:r>
        <w:rPr>
          <w:rFonts w:ascii="Times New Roman" w:eastAsia="Times New Roman" w:hAnsi="Times New Roman" w:cs="Times New Roman"/>
          <w:sz w:val="28"/>
        </w:rPr>
        <w:t>либо</w:t>
      </w:r>
      <w:r w:rsidRPr="0000570E">
        <w:rPr>
          <w:rFonts w:ascii="Times New Roman" w:eastAsia="Times New Roman" w:hAnsi="Times New Roman" w:cs="Times New Roman"/>
          <w:sz w:val="28"/>
        </w:rPr>
        <w:t xml:space="preserve"> при принятии решения о возв</w:t>
      </w:r>
      <w:r>
        <w:rPr>
          <w:rFonts w:ascii="Times New Roman" w:eastAsia="Times New Roman" w:hAnsi="Times New Roman" w:cs="Times New Roman"/>
          <w:sz w:val="28"/>
        </w:rPr>
        <w:t>рате документов без рассмотрении (услуга доставки по невостребованным документам доступна для заказа по истечении 45 дней после окончания регистрационных действий).</w:t>
      </w:r>
    </w:p>
    <w:p w14:paraId="6A815D59" w14:textId="75C806AA" w:rsidR="008F4E26" w:rsidRPr="00E120E0" w:rsidRDefault="008F4E26" w:rsidP="008F4E26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7D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Жители региона</w:t>
      </w:r>
      <w:r w:rsidRPr="0065714B">
        <w:rPr>
          <w:rFonts w:ascii="Times New Roman" w:hAnsi="Times New Roman" w:cs="Times New Roman"/>
          <w:i/>
          <w:sz w:val="28"/>
          <w:szCs w:val="28"/>
        </w:rPr>
        <w:t>, а также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организации могут</w:t>
      </w:r>
      <w:r w:rsidRPr="00EF67DA">
        <w:rPr>
          <w:rFonts w:ascii="Times New Roman" w:hAnsi="Times New Roman" w:cs="Times New Roman"/>
          <w:i/>
          <w:sz w:val="28"/>
          <w:szCs w:val="28"/>
        </w:rPr>
        <w:t xml:space="preserve"> воспользоваться данной услугой. Одним из самых удобных сервисов получения услуг </w:t>
      </w:r>
      <w:proofErr w:type="spellStart"/>
      <w:r w:rsidRPr="00EF67D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EF67DA">
        <w:rPr>
          <w:rFonts w:ascii="Times New Roman" w:hAnsi="Times New Roman" w:cs="Times New Roman"/>
          <w:i/>
          <w:sz w:val="28"/>
          <w:szCs w:val="28"/>
        </w:rPr>
        <w:t xml:space="preserve"> является выезд специалиста Кадастровой палаты: специалист приезжает в удобное время и место для того, чтобы </w:t>
      </w:r>
      <w:r>
        <w:rPr>
          <w:rFonts w:ascii="Times New Roman" w:hAnsi="Times New Roman" w:cs="Times New Roman"/>
          <w:i/>
          <w:sz w:val="28"/>
          <w:szCs w:val="28"/>
        </w:rPr>
        <w:t>выдать</w:t>
      </w:r>
      <w:r w:rsidRPr="00EF67DA">
        <w:rPr>
          <w:rFonts w:ascii="Times New Roman" w:hAnsi="Times New Roman" w:cs="Times New Roman"/>
          <w:i/>
          <w:sz w:val="28"/>
          <w:szCs w:val="28"/>
        </w:rPr>
        <w:t xml:space="preserve"> пакет документов</w:t>
      </w:r>
      <w:r w:rsidRPr="00EF67D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EF67DA">
        <w:rPr>
          <w:rFonts w:ascii="Times New Roman" w:hAnsi="Times New Roman" w:cs="Times New Roman"/>
          <w:i/>
          <w:sz w:val="28"/>
          <w:szCs w:val="28"/>
        </w:rPr>
        <w:t xml:space="preserve">При этом, данная услуга </w:t>
      </w:r>
      <w:r>
        <w:rPr>
          <w:rFonts w:ascii="Times New Roman" w:hAnsi="Times New Roman" w:cs="Times New Roman"/>
          <w:i/>
          <w:sz w:val="28"/>
          <w:szCs w:val="28"/>
        </w:rPr>
        <w:t>предоставляется</w:t>
      </w:r>
      <w:r w:rsidRPr="00EF67DA">
        <w:rPr>
          <w:rFonts w:ascii="Times New Roman" w:hAnsi="Times New Roman" w:cs="Times New Roman"/>
          <w:i/>
          <w:sz w:val="28"/>
          <w:szCs w:val="28"/>
        </w:rPr>
        <w:t xml:space="preserve"> на безвозмездной основе ветеранам и инвалидам Великой Отечественной войны, инвалидам I и II групп, являющимися владельцами недвижимости</w:t>
      </w:r>
      <w:r w:rsidRPr="00EF67DA">
        <w:rPr>
          <w:rFonts w:ascii="Times New Roman" w:hAnsi="Times New Roman" w:cs="Times New Roman"/>
          <w:i/>
          <w:color w:val="000000"/>
          <w:sz w:val="28"/>
          <w:szCs w:val="28"/>
        </w:rPr>
        <w:t>»,</w:t>
      </w:r>
      <w:r w:rsidRPr="00474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08F">
        <w:rPr>
          <w:rFonts w:ascii="Times New Roman" w:hAnsi="Times New Roman" w:cs="Times New Roman"/>
          <w:sz w:val="28"/>
          <w:szCs w:val="28"/>
        </w:rPr>
        <w:t>–</w:t>
      </w:r>
      <w:r w:rsidRPr="004740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408F">
        <w:rPr>
          <w:rFonts w:ascii="Times New Roman" w:hAnsi="Times New Roman" w:cs="Times New Roman"/>
          <w:sz w:val="28"/>
          <w:szCs w:val="28"/>
        </w:rPr>
        <w:t xml:space="preserve">отмечает </w:t>
      </w:r>
      <w:r>
        <w:rPr>
          <w:rFonts w:ascii="Times New Roman" w:hAnsi="Times New Roman" w:cs="Times New Roman"/>
          <w:b/>
          <w:sz w:val="28"/>
          <w:szCs w:val="28"/>
        </w:rPr>
        <w:t>начальник планового отдела Любовь Ломакина</w:t>
      </w:r>
      <w:r w:rsidRPr="0047408F">
        <w:rPr>
          <w:rFonts w:ascii="Times New Roman" w:hAnsi="Times New Roman" w:cs="Times New Roman"/>
          <w:b/>
          <w:sz w:val="28"/>
          <w:szCs w:val="28"/>
        </w:rPr>
        <w:t>.</w:t>
      </w:r>
    </w:p>
    <w:p w14:paraId="7FE70262" w14:textId="77777777" w:rsidR="008F4E26" w:rsidRDefault="008F4E26" w:rsidP="008F4E2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заказа данной услуги необходимо:</w:t>
      </w:r>
    </w:p>
    <w:p w14:paraId="5C536EBF" w14:textId="77777777" w:rsidR="008F4E26" w:rsidRPr="009970BE" w:rsidRDefault="008F4E26" w:rsidP="008F4E26">
      <w:pPr>
        <w:pStyle w:val="a3"/>
        <w:numPr>
          <w:ilvl w:val="0"/>
          <w:numId w:val="4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9970BE">
        <w:rPr>
          <w:rFonts w:ascii="Times New Roman" w:eastAsia="Times New Roman" w:hAnsi="Times New Roman" w:cs="Times New Roman"/>
          <w:sz w:val="28"/>
        </w:rPr>
        <w:t xml:space="preserve">Оформить заявку возможно </w:t>
      </w:r>
      <w:r w:rsidRPr="009970B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9970BE">
        <w:rPr>
          <w:rFonts w:ascii="Times New Roman" w:hAnsi="Times New Roman" w:cs="Times New Roman"/>
          <w:b/>
          <w:sz w:val="28"/>
          <w:szCs w:val="28"/>
        </w:rPr>
        <w:t>https://svo.kadastr.ru/</w:t>
      </w:r>
      <w:r w:rsidRPr="009970BE">
        <w:rPr>
          <w:rFonts w:ascii="Times New Roman" w:hAnsi="Times New Roman" w:cs="Times New Roman"/>
          <w:sz w:val="28"/>
          <w:szCs w:val="28"/>
        </w:rPr>
        <w:t xml:space="preserve"> (обращаем Ваше внимание, что для оформления заказа услуги ч</w:t>
      </w:r>
      <w:r>
        <w:rPr>
          <w:rFonts w:ascii="Times New Roman" w:hAnsi="Times New Roman" w:cs="Times New Roman"/>
          <w:sz w:val="28"/>
          <w:szCs w:val="28"/>
        </w:rPr>
        <w:t xml:space="preserve">ерез сайт необходима </w:t>
      </w:r>
      <w:r w:rsidRPr="009970BE">
        <w:rPr>
          <w:rFonts w:ascii="Times New Roman" w:hAnsi="Times New Roman" w:cs="Times New Roman"/>
          <w:sz w:val="28"/>
          <w:szCs w:val="28"/>
        </w:rPr>
        <w:t>подтвержденная учетная запись на портале «</w:t>
      </w:r>
      <w:proofErr w:type="spellStart"/>
      <w:r w:rsidRPr="009970B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970BE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eastAsia="Times New Roman" w:hAnsi="Times New Roman" w:cs="Times New Roman"/>
          <w:sz w:val="28"/>
        </w:rPr>
        <w:t xml:space="preserve"> обратиться</w:t>
      </w:r>
      <w:r w:rsidRPr="00A53C2B">
        <w:rPr>
          <w:rFonts w:ascii="Times New Roman" w:eastAsia="Times New Roman" w:hAnsi="Times New Roman" w:cs="Times New Roman"/>
          <w:sz w:val="28"/>
        </w:rPr>
        <w:t xml:space="preserve"> по телефонам: </w:t>
      </w:r>
      <w:r w:rsidRPr="00A53C2B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 w:rsidRPr="00A53C2B">
        <w:rPr>
          <w:rFonts w:ascii="Times New Roman" w:eastAsia="Times New Roman" w:hAnsi="Times New Roman" w:cs="Times New Roman"/>
          <w:b/>
          <w:sz w:val="28"/>
        </w:rPr>
        <w:t>917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 w:rsidRPr="00A53C2B">
        <w:rPr>
          <w:rFonts w:ascii="Times New Roman" w:eastAsia="Times New Roman" w:hAnsi="Times New Roman" w:cs="Times New Roman"/>
          <w:b/>
          <w:sz w:val="28"/>
        </w:rPr>
        <w:t>832</w:t>
      </w:r>
      <w:r>
        <w:rPr>
          <w:rFonts w:ascii="Times New Roman" w:eastAsia="Times New Roman" w:hAnsi="Times New Roman" w:cs="Times New Roman"/>
          <w:b/>
          <w:sz w:val="28"/>
        </w:rPr>
        <w:t>-</w:t>
      </w:r>
      <w:r w:rsidRPr="00A53C2B">
        <w:rPr>
          <w:rFonts w:ascii="Times New Roman" w:eastAsia="Times New Roman" w:hAnsi="Times New Roman" w:cs="Times New Roman"/>
          <w:b/>
          <w:sz w:val="28"/>
        </w:rPr>
        <w:t>7838</w:t>
      </w:r>
      <w:r w:rsidRPr="00A53C2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970BE">
        <w:rPr>
          <w:rFonts w:ascii="Times New Roman" w:eastAsia="Times New Roman" w:hAnsi="Times New Roman" w:cs="Times New Roman"/>
          <w:b/>
          <w:sz w:val="28"/>
        </w:rPr>
        <w:t>8 (8442) 60-24-40</w:t>
      </w:r>
      <w:r w:rsidRPr="009970BE">
        <w:rPr>
          <w:rFonts w:ascii="Times New Roman" w:eastAsia="Times New Roman" w:hAnsi="Times New Roman" w:cs="Times New Roman"/>
          <w:sz w:val="28"/>
        </w:rPr>
        <w:t xml:space="preserve"> доб. </w:t>
      </w:r>
      <w:r w:rsidRPr="009970BE">
        <w:rPr>
          <w:rFonts w:ascii="Times New Roman" w:eastAsia="Times New Roman" w:hAnsi="Times New Roman" w:cs="Times New Roman"/>
          <w:b/>
          <w:sz w:val="28"/>
        </w:rPr>
        <w:t>2449</w:t>
      </w:r>
      <w:r w:rsidRPr="009970BE">
        <w:rPr>
          <w:rFonts w:ascii="Times New Roman" w:eastAsia="Times New Roman" w:hAnsi="Times New Roman" w:cs="Times New Roman"/>
          <w:sz w:val="28"/>
        </w:rPr>
        <w:t xml:space="preserve">, </w:t>
      </w:r>
      <w:r w:rsidRPr="009970BE">
        <w:rPr>
          <w:rFonts w:ascii="Times New Roman" w:eastAsia="Times New Roman" w:hAnsi="Times New Roman" w:cs="Times New Roman"/>
          <w:b/>
          <w:sz w:val="28"/>
        </w:rPr>
        <w:t>2911</w:t>
      </w:r>
      <w:r w:rsidRPr="009970BE">
        <w:rPr>
          <w:rFonts w:ascii="Times New Roman" w:eastAsia="Times New Roman" w:hAnsi="Times New Roman" w:cs="Times New Roman"/>
          <w:sz w:val="28"/>
        </w:rPr>
        <w:t xml:space="preserve">, или по адресу: г. Волгоград, ул. Мира, 19, корп. 3, </w:t>
      </w:r>
      <w:proofErr w:type="spellStart"/>
      <w:r w:rsidRPr="009970BE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Pr="009970BE">
        <w:rPr>
          <w:rFonts w:ascii="Times New Roman" w:eastAsia="Times New Roman" w:hAnsi="Times New Roman" w:cs="Times New Roman"/>
          <w:sz w:val="28"/>
        </w:rPr>
        <w:t xml:space="preserve">. 101 или на электронную почту </w:t>
      </w:r>
      <w:r w:rsidRPr="009970BE">
        <w:rPr>
          <w:rFonts w:ascii="Times New Roman" w:eastAsia="Times New Roman" w:hAnsi="Times New Roman" w:cs="Times New Roman"/>
          <w:color w:val="5B9BD5" w:themeColor="accent1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po@34.kadastr.ru</w:t>
      </w:r>
      <w:r w:rsidRPr="009970BE">
        <w:rPr>
          <w:rFonts w:ascii="Times New Roman" w:eastAsia="Times New Roman" w:hAnsi="Times New Roman" w:cs="Times New Roman"/>
          <w:sz w:val="28"/>
        </w:rPr>
        <w:t>;</w:t>
      </w:r>
    </w:p>
    <w:p w14:paraId="07CC8D0D" w14:textId="77777777" w:rsidR="008F4E26" w:rsidRDefault="008F4E26" w:rsidP="008F4E26">
      <w:pPr>
        <w:pStyle w:val="a3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9C61E8">
        <w:rPr>
          <w:rFonts w:ascii="Times New Roman" w:eastAsia="Times New Roman" w:hAnsi="Times New Roman" w:cs="Times New Roman"/>
          <w:sz w:val="28"/>
        </w:rPr>
        <w:t xml:space="preserve">Оплатить стоимость услуги и предоставить чек об оплате по адресу: </w:t>
      </w:r>
    </w:p>
    <w:p w14:paraId="4D4BE245" w14:textId="77777777" w:rsidR="008F4E26" w:rsidRPr="009C61E8" w:rsidRDefault="008F4E26" w:rsidP="008F4E26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8"/>
        </w:rPr>
      </w:pPr>
      <w:r w:rsidRPr="009C61E8">
        <w:rPr>
          <w:rFonts w:ascii="Times New Roman" w:eastAsia="Times New Roman" w:hAnsi="Times New Roman" w:cs="Times New Roman"/>
          <w:sz w:val="28"/>
        </w:rPr>
        <w:t xml:space="preserve">г. Волгоград, ул. Мира, 19, корп. 3, </w:t>
      </w:r>
      <w:proofErr w:type="spellStart"/>
      <w:r w:rsidRPr="009C61E8">
        <w:rPr>
          <w:rFonts w:ascii="Times New Roman" w:eastAsia="Times New Roman" w:hAnsi="Times New Roman" w:cs="Times New Roman"/>
          <w:sz w:val="28"/>
        </w:rPr>
        <w:t>каб</w:t>
      </w:r>
      <w:proofErr w:type="spellEnd"/>
      <w:r w:rsidRPr="009C61E8">
        <w:rPr>
          <w:rFonts w:ascii="Times New Roman" w:eastAsia="Times New Roman" w:hAnsi="Times New Roman" w:cs="Times New Roman"/>
          <w:sz w:val="28"/>
        </w:rPr>
        <w:t xml:space="preserve">. 101 или на электронную почту </w:t>
      </w:r>
      <w:r w:rsidRPr="00311A93">
        <w:rPr>
          <w:rFonts w:ascii="Times New Roman" w:eastAsia="Times New Roman" w:hAnsi="Times New Roman" w:cs="Times New Roman"/>
          <w:color w:val="5B9BD5" w:themeColor="accent1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po@34.kadastr.ru</w:t>
      </w:r>
      <w:r w:rsidRPr="009C61E8">
        <w:rPr>
          <w:rFonts w:ascii="Times New Roman" w:eastAsia="Times New Roman" w:hAnsi="Times New Roman" w:cs="Times New Roman"/>
          <w:sz w:val="28"/>
        </w:rPr>
        <w:t>;</w:t>
      </w:r>
    </w:p>
    <w:p w14:paraId="733453E5" w14:textId="77777777" w:rsidR="008F4E26" w:rsidRDefault="008F4E26" w:rsidP="008F4E26">
      <w:pPr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Дождаться звонка администратора о подтверждении заявки.</w:t>
      </w:r>
    </w:p>
    <w:p w14:paraId="3983686F" w14:textId="77777777" w:rsidR="008F4E26" w:rsidRPr="00D64525" w:rsidRDefault="008F4E26" w:rsidP="008F4E26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4A4810" w14:textId="77777777" w:rsidR="008F4E26" w:rsidRPr="00F01E3F" w:rsidRDefault="008F4E26" w:rsidP="008F4E26">
      <w:pPr>
        <w:spacing w:line="276" w:lineRule="auto"/>
        <w:ind w:firstLine="567"/>
        <w:jc w:val="both"/>
        <w:rPr>
          <w:sz w:val="28"/>
          <w:szCs w:val="28"/>
        </w:rPr>
      </w:pPr>
      <w:r w:rsidRPr="009D001A">
        <w:rPr>
          <w:rFonts w:ascii="Times New Roman" w:eastAsia="Times New Roman" w:hAnsi="Times New Roman" w:cs="Times New Roman"/>
          <w:sz w:val="28"/>
        </w:rPr>
        <w:lastRenderedPageBreak/>
        <w:t xml:space="preserve">Вся информация о нормативной документации по выездному обслуживанию расположена на сайте </w:t>
      </w:r>
      <w:hyperlink r:id="rId9" w:history="1">
        <w:r w:rsidRPr="00311A93">
          <w:rPr>
            <w:rFonts w:ascii="Times New Roman" w:eastAsia="Times New Roman" w:hAnsi="Times New Roman" w:cs="Times New Roman"/>
            <w:color w:val="5B9BD5" w:themeColor="accent1"/>
            <w:sz w:val="28"/>
            <w:u w:val="singl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https://kadastr.ru/services/nevostrebovannye-dokumenty/</w:t>
        </w:r>
      </w:hyperlink>
      <w:r w:rsidRPr="009D001A">
        <w:rPr>
          <w:rFonts w:ascii="Times New Roman" w:eastAsia="Times New Roman" w:hAnsi="Times New Roman" w:cs="Times New Roman"/>
          <w:sz w:val="28"/>
        </w:rPr>
        <w:t xml:space="preserve"> (вкладка «нормативные документы по теме»).</w:t>
      </w:r>
    </w:p>
    <w:p w14:paraId="129B7F1B" w14:textId="77777777" w:rsidR="008211F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02F52" w14:textId="77777777" w:rsidR="008F4E26" w:rsidRPr="00B6125C" w:rsidRDefault="008F4E26" w:rsidP="008F4E2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5C">
        <w:rPr>
          <w:rFonts w:ascii="Times New Roman" w:hAnsi="Times New Roman" w:cs="Times New Roman"/>
          <w:b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B6125C">
        <w:rPr>
          <w:rFonts w:ascii="Times New Roman" w:hAnsi="Times New Roman" w:cs="Times New Roman"/>
          <w:b/>
          <w:sz w:val="28"/>
          <w:szCs w:val="28"/>
        </w:rPr>
        <w:t xml:space="preserve"> изменится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6125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0B431D6" w14:textId="77777777" w:rsidR="008F4E26" w:rsidRPr="00B6125C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8A6D4" w14:textId="77777777" w:rsidR="008F4E26" w:rsidRPr="00E946C0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6C0">
        <w:rPr>
          <w:rFonts w:ascii="Times New Roman" w:hAnsi="Times New Roman" w:cs="Times New Roman"/>
          <w:b/>
          <w:sz w:val="28"/>
          <w:szCs w:val="28"/>
        </w:rPr>
        <w:t>Кадастровая палата по Волгоградской области напоминает жителям региона, что в 2023 году пройдет массовая государственная кадастровая оценка всех объектов капитального строительства.</w:t>
      </w:r>
    </w:p>
    <w:p w14:paraId="7754BC73" w14:textId="77777777" w:rsidR="008F4E26" w:rsidRDefault="008F4E26" w:rsidP="008F4E2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5">
        <w:rPr>
          <w:rFonts w:ascii="Times New Roman" w:hAnsi="Times New Roman" w:cs="Times New Roman"/>
          <w:sz w:val="28"/>
          <w:szCs w:val="28"/>
        </w:rPr>
        <w:t>Государственная кадастровая оценка – это совокупность установленных законом процедур, направленных на определение кадастровой стоимости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65">
        <w:rPr>
          <w:rFonts w:ascii="Times New Roman" w:hAnsi="Times New Roman" w:cs="Times New Roman"/>
          <w:sz w:val="28"/>
          <w:szCs w:val="28"/>
        </w:rPr>
        <w:t xml:space="preserve">Кадастровая стоимость недвижимости – это стоимость, установленная в процессе государственной кадастровой оценки для целей, предусмотренных законодательством Российской Федерации, в том числе, для целей </w:t>
      </w:r>
      <w:proofErr w:type="spellStart"/>
      <w:r w:rsidRPr="006B0765">
        <w:rPr>
          <w:rFonts w:ascii="Times New Roman" w:hAnsi="Times New Roman" w:cs="Times New Roman"/>
          <w:sz w:val="28"/>
          <w:szCs w:val="28"/>
        </w:rPr>
        <w:t>налогооблажения</w:t>
      </w:r>
      <w:proofErr w:type="spellEnd"/>
      <w:r w:rsidRPr="006B0765">
        <w:rPr>
          <w:rFonts w:ascii="Times New Roman" w:hAnsi="Times New Roman" w:cs="Times New Roman"/>
          <w:sz w:val="28"/>
          <w:szCs w:val="28"/>
        </w:rPr>
        <w:t>. Факторы, которые влияют на величину кадастровой стоимости объекта недвижимости, определяются при проведении када</w:t>
      </w:r>
      <w:r>
        <w:rPr>
          <w:rFonts w:ascii="Times New Roman" w:hAnsi="Times New Roman" w:cs="Times New Roman"/>
          <w:sz w:val="28"/>
          <w:szCs w:val="28"/>
        </w:rPr>
        <w:t xml:space="preserve">стровой оценки. Таких факторов </w:t>
      </w:r>
      <w:r w:rsidRPr="006B0765">
        <w:rPr>
          <w:rFonts w:ascii="Times New Roman" w:hAnsi="Times New Roman" w:cs="Times New Roman"/>
          <w:sz w:val="28"/>
          <w:szCs w:val="28"/>
        </w:rPr>
        <w:t xml:space="preserve">много: площадь, материал и год постройки, наличие коммуникаций, </w:t>
      </w:r>
      <w:r>
        <w:rPr>
          <w:rFonts w:ascii="Times New Roman" w:hAnsi="Times New Roman" w:cs="Times New Roman"/>
          <w:sz w:val="28"/>
          <w:szCs w:val="28"/>
        </w:rPr>
        <w:t xml:space="preserve">ценовая ситуация на рынке недвижимости. </w:t>
      </w:r>
    </w:p>
    <w:p w14:paraId="08CE72C7" w14:textId="77777777" w:rsidR="008F4E26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CE62D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62D4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объектов капиталь</w:t>
      </w:r>
      <w:r>
        <w:rPr>
          <w:rFonts w:ascii="Times New Roman" w:hAnsi="Times New Roman" w:cs="Times New Roman"/>
          <w:sz w:val="28"/>
          <w:szCs w:val="28"/>
        </w:rPr>
        <w:t>ного строительства в 2023 году, подготовлен и направлен в г</w:t>
      </w:r>
      <w:r w:rsidRPr="00CE62D4">
        <w:rPr>
          <w:rFonts w:ascii="Times New Roman" w:hAnsi="Times New Roman" w:cs="Times New Roman"/>
          <w:sz w:val="28"/>
          <w:szCs w:val="28"/>
        </w:rPr>
        <w:t>осударственное бюджетное учреждение Волгоградской области «Центр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2D4">
        <w:rPr>
          <w:rFonts w:ascii="Times New Roman" w:hAnsi="Times New Roman" w:cs="Times New Roman"/>
          <w:sz w:val="28"/>
          <w:szCs w:val="28"/>
        </w:rPr>
        <w:t>предварительный перечень</w:t>
      </w:r>
      <w:r>
        <w:rPr>
          <w:rFonts w:ascii="Times New Roman" w:hAnsi="Times New Roman" w:cs="Times New Roman"/>
          <w:sz w:val="28"/>
          <w:szCs w:val="28"/>
        </w:rPr>
        <w:t>, содержащий</w:t>
      </w:r>
      <w:r w:rsidRPr="00CE62D4">
        <w:rPr>
          <w:rFonts w:ascii="Times New Roman" w:hAnsi="Times New Roman" w:cs="Times New Roman"/>
          <w:sz w:val="28"/>
          <w:szCs w:val="28"/>
        </w:rPr>
        <w:t xml:space="preserve"> 1 899 454 </w:t>
      </w:r>
      <w:r>
        <w:rPr>
          <w:rFonts w:ascii="Times New Roman" w:hAnsi="Times New Roman" w:cs="Times New Roman"/>
          <w:sz w:val="28"/>
          <w:szCs w:val="28"/>
        </w:rPr>
        <w:t>объектов недвижимости</w:t>
      </w:r>
      <w:r w:rsidRPr="00CE62D4">
        <w:rPr>
          <w:rFonts w:ascii="Times New Roman" w:hAnsi="Times New Roman" w:cs="Times New Roman"/>
          <w:sz w:val="28"/>
          <w:szCs w:val="28"/>
        </w:rPr>
        <w:t>, подлежащих государственной кадастровой оценке, в соответствии с частью 10 статьи 11 Федерального закона от 03.07.2016 № 237-ФЗ «О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оценке». </w:t>
      </w:r>
      <w:r w:rsidRPr="00CE62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5FE74" w14:textId="77777777" w:rsidR="008F4E26" w:rsidRPr="006B0765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CE62D4">
        <w:rPr>
          <w:rFonts w:ascii="Times New Roman" w:hAnsi="Times New Roman" w:cs="Times New Roman"/>
          <w:sz w:val="28"/>
          <w:szCs w:val="28"/>
        </w:rPr>
        <w:t xml:space="preserve"> территории В</w:t>
      </w:r>
      <w:r>
        <w:rPr>
          <w:rFonts w:ascii="Times New Roman" w:hAnsi="Times New Roman" w:cs="Times New Roman"/>
          <w:sz w:val="28"/>
          <w:szCs w:val="28"/>
        </w:rPr>
        <w:t xml:space="preserve">олгоградской области в 2023 году государственную кадастровую оценку </w:t>
      </w:r>
      <w:r w:rsidRPr="00A54BA0">
        <w:rPr>
          <w:rFonts w:ascii="Times New Roman" w:hAnsi="Times New Roman" w:cs="Times New Roman"/>
          <w:sz w:val="28"/>
          <w:szCs w:val="28"/>
        </w:rPr>
        <w:t>в отношении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проведет</w:t>
      </w:r>
      <w:r w:rsidRPr="00CE62D4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Волгоградской области «Центр государственной кадастровой оценки»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A54BA0">
        <w:rPr>
          <w:rFonts w:ascii="Times New Roman" w:hAnsi="Times New Roman" w:cs="Times New Roman"/>
          <w:sz w:val="28"/>
          <w:szCs w:val="28"/>
        </w:rPr>
        <w:t xml:space="preserve"> соответствии с приказом Комитета по управлению государственным имуществом Волгоградской области от 20.06.2022 г. № 28-Н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54BA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5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BA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54BA0">
        <w:rPr>
          <w:rFonts w:ascii="Times New Roman" w:hAnsi="Times New Roman" w:cs="Times New Roman"/>
          <w:sz w:val="28"/>
          <w:szCs w:val="28"/>
        </w:rPr>
        <w:t>а территории Волгоградской области в 2023</w:t>
      </w:r>
      <w:r>
        <w:rPr>
          <w:rFonts w:ascii="Times New Roman" w:hAnsi="Times New Roman" w:cs="Times New Roman"/>
          <w:sz w:val="28"/>
          <w:szCs w:val="28"/>
        </w:rPr>
        <w:t xml:space="preserve"> году».</w:t>
      </w:r>
    </w:p>
    <w:p w14:paraId="2DCF90E4" w14:textId="77777777" w:rsidR="008F4E26" w:rsidRPr="006B0765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765">
        <w:rPr>
          <w:rFonts w:ascii="Times New Roman" w:hAnsi="Times New Roman" w:cs="Times New Roman"/>
          <w:sz w:val="28"/>
          <w:szCs w:val="28"/>
        </w:rPr>
        <w:t xml:space="preserve"> «</w:t>
      </w:r>
      <w:r w:rsidRPr="006B0765">
        <w:rPr>
          <w:rFonts w:ascii="Times New Roman" w:hAnsi="Times New Roman" w:cs="Times New Roman"/>
          <w:i/>
          <w:sz w:val="28"/>
          <w:szCs w:val="28"/>
        </w:rPr>
        <w:t>После внесения полученных в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 году результатов государственной кадастровой оценки в Е</w:t>
      </w:r>
      <w:r>
        <w:rPr>
          <w:rFonts w:ascii="Times New Roman" w:hAnsi="Times New Roman" w:cs="Times New Roman"/>
          <w:i/>
          <w:sz w:val="28"/>
          <w:szCs w:val="28"/>
        </w:rPr>
        <w:t>диный Государственный реестр недвижимости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, кадастровая стоимость таких объектов недвижимости будет применяться в целях </w:t>
      </w:r>
      <w:r w:rsidRPr="006B0765">
        <w:rPr>
          <w:rFonts w:ascii="Times New Roman" w:hAnsi="Times New Roman" w:cs="Times New Roman"/>
          <w:i/>
          <w:sz w:val="28"/>
          <w:szCs w:val="28"/>
        </w:rPr>
        <w:lastRenderedPageBreak/>
        <w:t>налогообложения с 1 января 202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6B0765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6B0765">
        <w:rPr>
          <w:rFonts w:ascii="Times New Roman" w:hAnsi="Times New Roman" w:cs="Times New Roman"/>
          <w:sz w:val="28"/>
          <w:szCs w:val="28"/>
        </w:rPr>
        <w:t xml:space="preserve">», </w:t>
      </w:r>
      <w:r w:rsidRPr="006B07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B0765">
        <w:rPr>
          <w:rFonts w:ascii="Times New Roman" w:hAnsi="Times New Roman" w:cs="Times New Roman"/>
          <w:sz w:val="28"/>
          <w:szCs w:val="28"/>
        </w:rPr>
        <w:t xml:space="preserve"> поясняет </w:t>
      </w:r>
      <w:r w:rsidRPr="006B0765">
        <w:rPr>
          <w:rFonts w:ascii="Times New Roman" w:hAnsi="Times New Roman" w:cs="Times New Roman"/>
          <w:b/>
          <w:sz w:val="28"/>
          <w:szCs w:val="28"/>
        </w:rPr>
        <w:t>заместитель директора Кадастровой палаты по Волгоградской области Илья Иванов</w:t>
      </w:r>
      <w:r w:rsidRPr="006B0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F65246" w14:textId="77777777" w:rsidR="008F4E26" w:rsidRDefault="008F4E26" w:rsidP="008F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681AD" w14:textId="77777777" w:rsidR="008F4E26" w:rsidRPr="002D36FE" w:rsidRDefault="008F4E26" w:rsidP="008F4E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D61C0">
        <w:rPr>
          <w:rFonts w:ascii="Times New Roman" w:hAnsi="Times New Roman" w:cs="Times New Roman"/>
          <w:b/>
          <w:sz w:val="28"/>
          <w:szCs w:val="28"/>
        </w:rPr>
        <w:t xml:space="preserve">олгоградцам </w:t>
      </w:r>
      <w:r>
        <w:rPr>
          <w:rFonts w:ascii="Times New Roman" w:hAnsi="Times New Roman" w:cs="Times New Roman"/>
          <w:b/>
          <w:sz w:val="28"/>
          <w:szCs w:val="28"/>
        </w:rPr>
        <w:t>рассказали</w:t>
      </w:r>
      <w:r w:rsidRPr="00BD61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изменении с 01.03.2023 года порядка получения сведений из ЕГРН о собственнике (правообладателе) объекта недвижимости.</w:t>
      </w:r>
    </w:p>
    <w:p w14:paraId="1729B260" w14:textId="6E1B2F55" w:rsidR="008F4E26" w:rsidRDefault="008F4E26" w:rsidP="008F4E2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CCF43" w14:textId="77777777" w:rsidR="008F4E26" w:rsidRDefault="008F4E26" w:rsidP="008F4E2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Кадастровая палата по Волгоградской области напоминает, что </w:t>
      </w:r>
      <w:r w:rsidRPr="00E25D9F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D9F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E25D9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14.07.2022 №</w:t>
      </w:r>
      <w:r w:rsidRPr="00E25D9F">
        <w:rPr>
          <w:rFonts w:ascii="Times New Roman" w:hAnsi="Times New Roman" w:cs="Times New Roman"/>
          <w:b/>
          <w:sz w:val="28"/>
          <w:szCs w:val="28"/>
        </w:rPr>
        <w:t xml:space="preserve"> 266-ФЗ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5D9F">
        <w:rPr>
          <w:rFonts w:ascii="Times New Roman" w:hAnsi="Times New Roman" w:cs="Times New Roman"/>
          <w:b/>
          <w:sz w:val="28"/>
          <w:szCs w:val="28"/>
        </w:rPr>
        <w:t>О внесении изменений в Федеральн</w:t>
      </w:r>
      <w:r>
        <w:rPr>
          <w:rFonts w:ascii="Times New Roman" w:hAnsi="Times New Roman" w:cs="Times New Roman"/>
          <w:b/>
          <w:sz w:val="28"/>
          <w:szCs w:val="28"/>
        </w:rPr>
        <w:t>ый закон "О персональных данных»</w:t>
      </w:r>
      <w:r w:rsidRPr="00E25D9F">
        <w:rPr>
          <w:rFonts w:ascii="Times New Roman" w:hAnsi="Times New Roman" w:cs="Times New Roman"/>
          <w:b/>
          <w:sz w:val="28"/>
          <w:szCs w:val="28"/>
        </w:rPr>
        <w:t>, отдельные законодательные акты Российской Федерации и признании утратившей силу части четырнадцатой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статьи 30 Федерального закона «</w:t>
      </w:r>
      <w:r w:rsidRPr="00E25D9F">
        <w:rPr>
          <w:rFonts w:ascii="Times New Roman" w:hAnsi="Times New Roman" w:cs="Times New Roman"/>
          <w:b/>
          <w:sz w:val="28"/>
          <w:szCs w:val="28"/>
        </w:rPr>
        <w:t>О б</w:t>
      </w:r>
      <w:r>
        <w:rPr>
          <w:rFonts w:ascii="Times New Roman" w:hAnsi="Times New Roman" w:cs="Times New Roman"/>
          <w:b/>
          <w:sz w:val="28"/>
          <w:szCs w:val="28"/>
        </w:rPr>
        <w:t xml:space="preserve">анках и банковской деятельности» внесены изменения в </w:t>
      </w:r>
      <w:r w:rsidRPr="00E25D9F">
        <w:rPr>
          <w:rFonts w:ascii="Times New Roman" w:hAnsi="Times New Roman" w:cs="Times New Roman"/>
          <w:b/>
          <w:sz w:val="28"/>
          <w:szCs w:val="28"/>
        </w:rPr>
        <w:t xml:space="preserve"> Федеральный закон от 13.07.2015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E25D9F">
        <w:rPr>
          <w:rFonts w:ascii="Times New Roman" w:hAnsi="Times New Roman" w:cs="Times New Roman"/>
          <w:b/>
          <w:sz w:val="28"/>
          <w:szCs w:val="28"/>
        </w:rPr>
        <w:t xml:space="preserve"> 218-ФЗ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25D9F">
        <w:rPr>
          <w:rFonts w:ascii="Times New Roman" w:hAnsi="Times New Roman" w:cs="Times New Roman"/>
          <w:b/>
          <w:sz w:val="28"/>
          <w:szCs w:val="28"/>
        </w:rPr>
        <w:t>О государст</w:t>
      </w:r>
      <w:r>
        <w:rPr>
          <w:rFonts w:ascii="Times New Roman" w:hAnsi="Times New Roman" w:cs="Times New Roman"/>
          <w:b/>
          <w:sz w:val="28"/>
          <w:szCs w:val="28"/>
        </w:rPr>
        <w:t xml:space="preserve">венной регистрации недвижимости» (далее – Закон о регистрации) которые предусматривают что с 01.03.2023 года, </w:t>
      </w:r>
      <w:r w:rsidRPr="00E2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ведения,</w:t>
      </w:r>
      <w:r w:rsidRPr="00E2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содержащиеся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ЕГРН</w:t>
      </w:r>
      <w:r w:rsidRPr="00E2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представляющие собой персональные данные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(фамилия, имя, отчество, дата</w:t>
      </w:r>
      <w:r w:rsidRPr="00F01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рождения физического лица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E25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правообладателя объекта недвижимости или лица, в пользу которого зарегистрированы ограничения права или обременения объекта недвижимости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предоставляются третьим лицам только </w:t>
      </w:r>
      <w:r w:rsidRPr="00AB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наличии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ЕГРН</w:t>
      </w:r>
      <w:r w:rsidRPr="00AB5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записи о возможности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указанных данных.</w:t>
      </w:r>
    </w:p>
    <w:p w14:paraId="419814A2" w14:textId="77777777" w:rsidR="008F4E26" w:rsidRPr="00FD6100" w:rsidRDefault="008F4E26" w:rsidP="008F4E2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возможности предоставления персональных данных правообладателя объекта недвижимости или лица, в пользу которого зарегистрированы ограничения права или обременения объекта недвижимости, содержащихся в ЕГРН, подается в орган регистрации </w:t>
      </w:r>
      <w:proofErr w:type="gramStart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самим  правообладателем</w:t>
      </w:r>
      <w:proofErr w:type="gramEnd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законным представителем, либо его представителем, действующим на основании нотариально удостоверенной доверенности. </w:t>
      </w:r>
    </w:p>
    <w:p w14:paraId="025C55C9" w14:textId="77777777" w:rsidR="008F4E26" w:rsidRDefault="008F4E26" w:rsidP="008F4E2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только наличие в ЕГРН записи о возможности предоставления персональных данных правообладателя объекта недвижимости является основанием для предоставления указанных сведений третьим лицам в составе выписки из ЕГРН.</w:t>
      </w:r>
    </w:p>
    <w:p w14:paraId="2B53A5B6" w14:textId="77777777" w:rsidR="008F4E26" w:rsidRPr="003E243D" w:rsidRDefault="008F4E26" w:rsidP="008F4E26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 </w:t>
      </w: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 записи о возможности предоставления персональных данных правообладателя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E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Pr="003E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сведения о принадлежности данного объекта физическому лицу или наличии ограничений прав либо обременений объекта недвижимости, зарегистрированных в пользу указанного лица, без указания персональных данных правообладателя или указанного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08F89B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отметить, что персональные данные, независимо от наличия в ЕГРН записи о возможности их предоставления, предоставляются в составе выписки из ЕГРН лицам, указанным в ч. 13 ст. 62 Закона о регистрации, нотариусам, </w:t>
      </w: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кадастровым инженерам (в случае, предусмотренном Федеральным законом), а также в отношении определенного объекта недвижимости: </w:t>
      </w:r>
    </w:p>
    <w:p w14:paraId="4A3639B6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лицам, которые наряду с указанным гражданином владеют недвижимым имуществом на праве общей собственности; </w:t>
      </w:r>
    </w:p>
    <w:p w14:paraId="1D50C812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супругу (супруге) указанного гражданина; </w:t>
      </w:r>
    </w:p>
    <w:p w14:paraId="3F1822EC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лицам, являющимся правообладателями земельного участка, являющегося смежным по отношению к земельному участку, принадлежащему указанному гражданину (при наличии в ЕГРН сведений о координатах характерных точек границ таких земельных участков); </w:t>
      </w:r>
    </w:p>
    <w:p w14:paraId="1C007D0C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ЕГРН содержатся сведения о расположении указанного объекта недвижимости на данном земельном участке; </w:t>
      </w:r>
    </w:p>
    <w:p w14:paraId="59C9E982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собственнику земельного участка в отношении гражданина, являющегося правообладателем объекта недвижимости, расположенного на таком земельном участке, при условии, что в ЕГРН содержатся сведения о расположении указанного объекта недвижимости на данном земельном участке; </w:t>
      </w:r>
    </w:p>
    <w:p w14:paraId="32100A40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лицам, которые наряду с указанным гражданином владеют недвижимым имуществом на праве аренды со множественностью лиц на стороне арендатора, если запись о государственной регистрации договора аренды внесена в ЕГРН; </w:t>
      </w:r>
    </w:p>
    <w:p w14:paraId="2C6613EA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арендатору в отношении гражданина, являющегося арендодателем, и арендодателю в отношении гражданина, являющегося арендатором, если запись о государственной регистрации договора аренды, сторонами которого являются такие лица, внесена в ЕГРН; </w:t>
      </w:r>
    </w:p>
    <w:p w14:paraId="6316C99A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нанимателю в отношении гражданина, являющегося </w:t>
      </w:r>
      <w:proofErr w:type="spellStart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гражданина, являющегося нанимателем, если запись о государственной регистрации найма жилого помещения внесена в ЕГРН; </w:t>
      </w:r>
    </w:p>
    <w:p w14:paraId="7C4111BA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обладателю сервитута или публичного сервитута, установленных применительно к объекту недвижимого имущества, в отношении гражданина, являющегося правообладателем такого объекта или лицом, в пользу которого зарегистрированы ограничения права или обременения объекта недвижимости; </w:t>
      </w:r>
    </w:p>
    <w:p w14:paraId="67520547" w14:textId="77777777" w:rsidR="008F4E26" w:rsidRPr="00FD6100" w:rsidRDefault="008F4E26" w:rsidP="008F4E26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правообладателю объекта недвижимого имущества или лицу, в пользу которого зарегистрированы ограничения права или обременения объекта </w:t>
      </w:r>
      <w:r w:rsidRPr="00FD6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недвижимости, о гражданине, в пользу которого применительно к такому объекту установлен сервитут или публичный сервитут. </w:t>
      </w:r>
    </w:p>
    <w:p w14:paraId="50A1669C" w14:textId="77777777" w:rsidR="008F4E26" w:rsidRPr="00E25D9F" w:rsidRDefault="008F4E26" w:rsidP="008F4E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5"/>
      </w:tblGrid>
      <w:tr w:rsidR="008F4E26" w14:paraId="0C605B1F" w14:textId="77777777" w:rsidTr="00CE4C3C">
        <w:trPr>
          <w:trHeight w:val="1105"/>
        </w:trPr>
        <w:tc>
          <w:tcPr>
            <w:tcW w:w="0" w:type="auto"/>
          </w:tcPr>
          <w:p w14:paraId="5AEA4523" w14:textId="77777777" w:rsidR="008F4E26" w:rsidRDefault="008F4E26" w:rsidP="008F4E26">
            <w:pPr>
              <w:pStyle w:val="ConsPlusNormal"/>
              <w:spacing w:line="276" w:lineRule="auto"/>
              <w:ind w:firstLine="539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r w:rsidRPr="00670F09">
              <w:rPr>
                <w:rFonts w:eastAsia="Times New Roman"/>
                <w:bCs/>
                <w:i/>
                <w:sz w:val="28"/>
                <w:szCs w:val="28"/>
              </w:rPr>
              <w:t xml:space="preserve"> «</w:t>
            </w:r>
            <w:r>
              <w:rPr>
                <w:rFonts w:eastAsia="Times New Roman"/>
                <w:bCs/>
                <w:i/>
                <w:sz w:val="28"/>
                <w:szCs w:val="28"/>
              </w:rPr>
              <w:t>Таким образом, с 01.03.2023 года в выписке из ЕГРН будут отражаться персональные данные правообладателя объекта недвижимости только при наличии его согласия, выраженного посредством подачи соответствующего заявления, и внесении записи в ЕГРН о возможности предоставления указанных данных, в иных случаях персональные данные правообладателя не будут содержаться в выписке.</w:t>
            </w:r>
          </w:p>
          <w:p w14:paraId="686B4114" w14:textId="77777777" w:rsidR="008F4E26" w:rsidRDefault="008F4E26" w:rsidP="008F4E26">
            <w:pPr>
              <w:pStyle w:val="ConsPlusNormal"/>
              <w:spacing w:line="276" w:lineRule="auto"/>
              <w:ind w:firstLine="539"/>
              <w:jc w:val="both"/>
              <w:rPr>
                <w:rFonts w:eastAsia="Times New Roman"/>
                <w:bCs/>
                <w:i/>
                <w:sz w:val="28"/>
                <w:szCs w:val="28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>П</w:t>
            </w:r>
            <w:r w:rsidRPr="004B66E9">
              <w:rPr>
                <w:rFonts w:eastAsia="Times New Roman"/>
                <w:bCs/>
                <w:i/>
                <w:sz w:val="28"/>
                <w:szCs w:val="28"/>
              </w:rPr>
              <w:t>ерсональные данные, независимо от наличия в ЕГРН записи о возможности</w:t>
            </w: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 их предоставления, будут предоставляться </w:t>
            </w:r>
            <w:proofErr w:type="gramStart"/>
            <w:r>
              <w:rPr>
                <w:rFonts w:eastAsia="Times New Roman"/>
                <w:bCs/>
                <w:i/>
                <w:sz w:val="28"/>
                <w:szCs w:val="28"/>
              </w:rPr>
              <w:t>только  лицам</w:t>
            </w:r>
            <w:proofErr w:type="gramEnd"/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, указанным </w:t>
            </w:r>
            <w:r w:rsidRPr="004B66E9">
              <w:rPr>
                <w:rFonts w:eastAsia="Times New Roman"/>
                <w:bCs/>
                <w:i/>
                <w:sz w:val="28"/>
                <w:szCs w:val="28"/>
              </w:rPr>
              <w:t>в ч. 13 ст. 62 Закона о регистрации</w:t>
            </w: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, а также лицам имеющим право на их получения в силу закона. </w:t>
            </w:r>
          </w:p>
          <w:p w14:paraId="78F5E508" w14:textId="1DCCB76D" w:rsidR="008F4E26" w:rsidRPr="008F4E26" w:rsidRDefault="008F4E26" w:rsidP="008F4E26">
            <w:pPr>
              <w:pStyle w:val="ConsPlusNormal"/>
              <w:spacing w:line="276" w:lineRule="auto"/>
              <w:ind w:firstLine="53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/>
                <w:sz w:val="28"/>
                <w:szCs w:val="28"/>
              </w:rPr>
              <w:t xml:space="preserve"> Указанные изменения позволят еще более надежно обезопасить персональные данные граждан от неправомерного использования и мошеннических действий </w:t>
            </w:r>
            <w:r w:rsidRPr="00FA1B64">
              <w:rPr>
                <w:rFonts w:eastAsia="Times New Roman"/>
                <w:bCs/>
                <w:i/>
                <w:sz w:val="28"/>
                <w:szCs w:val="28"/>
              </w:rPr>
              <w:t>–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комментирует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начальник юридического отдела </w:t>
            </w:r>
            <w:r w:rsidRPr="00156516">
              <w:rPr>
                <w:b/>
                <w:sz w:val="28"/>
                <w:szCs w:val="28"/>
                <w:shd w:val="clear" w:color="auto" w:fill="FFFFFF"/>
              </w:rPr>
              <w:t xml:space="preserve">Кадастровой палаты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по </w:t>
            </w:r>
            <w:r w:rsidRPr="00156516">
              <w:rPr>
                <w:b/>
                <w:sz w:val="28"/>
                <w:szCs w:val="28"/>
                <w:shd w:val="clear" w:color="auto" w:fill="FFFFFF"/>
              </w:rPr>
              <w:t>Волгогра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дской области Александр 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</w:rPr>
              <w:t>Мышлинский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1ABEF9EF" w14:textId="77777777" w:rsidR="008F4E26" w:rsidRDefault="008F4E26" w:rsidP="008F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46770" w14:textId="77777777" w:rsidR="008F4E26" w:rsidRDefault="008F4E2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E506A2" w14:textId="77777777" w:rsidR="008F4E26" w:rsidRPr="0008587F" w:rsidRDefault="008F4E26" w:rsidP="008F4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7F">
        <w:rPr>
          <w:rFonts w:ascii="Times New Roman" w:hAnsi="Times New Roman" w:cs="Times New Roman"/>
          <w:b/>
          <w:sz w:val="28"/>
          <w:szCs w:val="28"/>
        </w:rPr>
        <w:t xml:space="preserve">На территории Волгоградской области внесены в </w:t>
      </w:r>
      <w:r>
        <w:rPr>
          <w:rFonts w:ascii="Times New Roman" w:hAnsi="Times New Roman" w:cs="Times New Roman"/>
          <w:b/>
          <w:sz w:val="28"/>
          <w:szCs w:val="28"/>
        </w:rPr>
        <w:t xml:space="preserve">ЕГРН </w:t>
      </w:r>
      <w:r w:rsidRPr="0008587F">
        <w:rPr>
          <w:rFonts w:ascii="Times New Roman" w:hAnsi="Times New Roman" w:cs="Times New Roman"/>
          <w:b/>
          <w:sz w:val="28"/>
          <w:szCs w:val="28"/>
        </w:rPr>
        <w:t>границы зон затопления и подтопления территорий</w:t>
      </w:r>
    </w:p>
    <w:p w14:paraId="293C536A" w14:textId="77777777" w:rsidR="008F4E26" w:rsidRPr="0008587F" w:rsidRDefault="008F4E26" w:rsidP="008F4E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8C5FB" w14:textId="77777777" w:rsidR="008F4E26" w:rsidRPr="0008587F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87F">
        <w:rPr>
          <w:rFonts w:ascii="Times New Roman" w:hAnsi="Times New Roman" w:cs="Times New Roman"/>
          <w:b/>
          <w:sz w:val="28"/>
          <w:szCs w:val="28"/>
        </w:rPr>
        <w:t>В целях предотвращения угроз жизни людей во время наводнений и паводков и негативного воздействия на территории Волгоградской области, в том числе во исполнение поручения Президента Российской Федерации о введении ограничений по ведению хозяйственной деятельности и строительству объектов в границах зон затопления комитетом природных ресурсов, лесного хозяйства и экологии Волгоградской области в соответствии с порядком, установленным постановлением Правительства РФ от 18.04.2014 №360, разработаны предложения об установлении границ зон затопления, подтопления территорий Волгоградской области, содержащие в том числе сведения о границах этих зон в виде графических и координатных описаний местоположения границ.</w:t>
      </w:r>
    </w:p>
    <w:p w14:paraId="0AAFD1B4" w14:textId="77777777" w:rsidR="008F4E26" w:rsidRPr="005E4437" w:rsidRDefault="008F4E26" w:rsidP="008F4E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437">
        <w:rPr>
          <w:rFonts w:ascii="Times New Roman" w:hAnsi="Times New Roman" w:cs="Times New Roman"/>
          <w:sz w:val="28"/>
          <w:szCs w:val="28"/>
        </w:rPr>
        <w:t xml:space="preserve">При непосредственном участии филиала ФГБУ «ФКП </w:t>
      </w:r>
      <w:proofErr w:type="spellStart"/>
      <w:r w:rsidRPr="005E443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E4437">
        <w:rPr>
          <w:rFonts w:ascii="Times New Roman" w:hAnsi="Times New Roman" w:cs="Times New Roman"/>
          <w:sz w:val="28"/>
          <w:szCs w:val="28"/>
        </w:rPr>
        <w:t xml:space="preserve">» по Волгоградской области проведены семантические и пространственные проверки документации с предложениями об установлении границ зон затопления и подтопления, комитетом природных ресурсов, лесного хозяйства и экологии Волгоградской области проведены все необходимые согласования с установленными </w:t>
      </w:r>
      <w:r w:rsidRPr="005E4437">
        <w:rPr>
          <w:rFonts w:ascii="Times New Roman" w:hAnsi="Times New Roman" w:cs="Times New Roman"/>
          <w:sz w:val="28"/>
          <w:szCs w:val="28"/>
        </w:rPr>
        <w:lastRenderedPageBreak/>
        <w:t>органами власти Российской Федерации и по результатам проведенных работ все указанные зоны затопления и подтопления установлены и утверждены приказами Нижне-Волжского бассейнового водного управления Федерального агентства водных ресурсов.</w:t>
      </w:r>
    </w:p>
    <w:p w14:paraId="160C9D9E" w14:textId="77777777" w:rsidR="008F4E26" w:rsidRPr="005E4437" w:rsidRDefault="008F4E26" w:rsidP="008F4E2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437">
        <w:rPr>
          <w:rFonts w:ascii="Times New Roman" w:hAnsi="Times New Roman" w:cs="Times New Roman"/>
          <w:i/>
          <w:sz w:val="28"/>
          <w:szCs w:val="28"/>
        </w:rPr>
        <w:t xml:space="preserve"> «Филиалом ФГБУ «ФКП </w:t>
      </w:r>
      <w:proofErr w:type="spellStart"/>
      <w:r w:rsidRPr="005E4437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5E4437">
        <w:rPr>
          <w:rFonts w:ascii="Times New Roman" w:hAnsi="Times New Roman" w:cs="Times New Roman"/>
          <w:i/>
          <w:sz w:val="28"/>
          <w:szCs w:val="28"/>
        </w:rPr>
        <w:t>» по Волгоградской области в сведения Единого государственного реестра недвижимости Волгоградского кадастрового округа внесены все утвержденные Нижне-Волжским бассейновым водным управлением Федерального агентства водных ресурсов границы о 271 зоне затопления при половодьях и паводках 1% обеспеченности территорий и 623 зоны подтопления территорий (с учетом подвидов таких зон)</w:t>
      </w:r>
      <w:r w:rsidRPr="005E44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», </w:t>
      </w:r>
      <w:r w:rsidRPr="005E4437">
        <w:rPr>
          <w:rFonts w:ascii="Times New Roman" w:hAnsi="Times New Roman" w:cs="Times New Roman"/>
          <w:sz w:val="28"/>
          <w:szCs w:val="28"/>
        </w:rPr>
        <w:t xml:space="preserve">– </w:t>
      </w:r>
      <w:r w:rsidRPr="005E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 </w:t>
      </w:r>
      <w:r w:rsidRPr="005E44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начальник отдела инфраструктуры пространственных данных</w:t>
      </w:r>
      <w:r w:rsidRPr="005E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44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кадастровой палаты по Волгоградской области Артем Заволженский.</w:t>
      </w:r>
    </w:p>
    <w:p w14:paraId="43510FD9" w14:textId="77777777" w:rsidR="008F4E26" w:rsidRDefault="008F4E2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7E2E2" w14:textId="77777777" w:rsidR="008211F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8C52C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6C70D87D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402E1365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</w:p>
    <w:p w14:paraId="42AAD764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Кадастровой палаты по Волгоградской области</w:t>
      </w:r>
    </w:p>
    <w:p w14:paraId="2F15FF08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79E5985D" w14:textId="77777777" w:rsidR="008211F6" w:rsidRPr="00443297" w:rsidRDefault="008211F6" w:rsidP="008211F6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78132C68" w14:textId="77777777" w:rsidR="008211F6" w:rsidRPr="009935F6" w:rsidRDefault="008211F6" w:rsidP="008211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29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0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 w:rsidRPr="00443297"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</w:t>
      </w:r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hyperlink r:id="rId11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2" w:history="1">
        <w:r w:rsidRPr="00443297"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</w:p>
    <w:p w14:paraId="12B06FAC" w14:textId="77777777" w:rsidR="008211F6" w:rsidRPr="003B0B96" w:rsidRDefault="008211F6" w:rsidP="003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11F6" w:rsidRPr="003B0B96" w:rsidSect="00E507B1">
      <w:footerReference w:type="default" r:id="rId13"/>
      <w:pgSz w:w="11906" w:h="16838"/>
      <w:pgMar w:top="1134" w:right="567" w:bottom="170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70D7" w14:textId="77777777" w:rsidR="00071AE1" w:rsidRDefault="00071AE1" w:rsidP="008D0144">
      <w:pPr>
        <w:spacing w:after="0" w:line="240" w:lineRule="auto"/>
      </w:pPr>
      <w:r>
        <w:separator/>
      </w:r>
    </w:p>
  </w:endnote>
  <w:endnote w:type="continuationSeparator" w:id="0">
    <w:p w14:paraId="7FD6FECC" w14:textId="77777777" w:rsidR="00071AE1" w:rsidRDefault="00071AE1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62C8E" w14:textId="77777777" w:rsidR="00071AE1" w:rsidRDefault="00071AE1" w:rsidP="008D0144">
      <w:pPr>
        <w:spacing w:after="0" w:line="240" w:lineRule="auto"/>
      </w:pPr>
      <w:r>
        <w:separator/>
      </w:r>
    </w:p>
  </w:footnote>
  <w:footnote w:type="continuationSeparator" w:id="0">
    <w:p w14:paraId="25F3A600" w14:textId="77777777" w:rsidR="00071AE1" w:rsidRDefault="00071AE1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26E"/>
    <w:multiLevelType w:val="hybridMultilevel"/>
    <w:tmpl w:val="ECCA9E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207ED"/>
    <w:rsid w:val="000302D0"/>
    <w:rsid w:val="000344BA"/>
    <w:rsid w:val="00047E0B"/>
    <w:rsid w:val="00057DF2"/>
    <w:rsid w:val="00071AE1"/>
    <w:rsid w:val="00077EAA"/>
    <w:rsid w:val="00082AB7"/>
    <w:rsid w:val="000830A5"/>
    <w:rsid w:val="000B489B"/>
    <w:rsid w:val="000F4AEF"/>
    <w:rsid w:val="0010648F"/>
    <w:rsid w:val="00110DD2"/>
    <w:rsid w:val="001234D1"/>
    <w:rsid w:val="00136DF9"/>
    <w:rsid w:val="001372BF"/>
    <w:rsid w:val="001670EE"/>
    <w:rsid w:val="001B02B2"/>
    <w:rsid w:val="001B1F4A"/>
    <w:rsid w:val="001C6B50"/>
    <w:rsid w:val="001E0B01"/>
    <w:rsid w:val="00222932"/>
    <w:rsid w:val="0023221B"/>
    <w:rsid w:val="00234AB0"/>
    <w:rsid w:val="002577DD"/>
    <w:rsid w:val="00292E56"/>
    <w:rsid w:val="00297383"/>
    <w:rsid w:val="00297FAF"/>
    <w:rsid w:val="002A6429"/>
    <w:rsid w:val="002F7996"/>
    <w:rsid w:val="00306D61"/>
    <w:rsid w:val="00311912"/>
    <w:rsid w:val="00311A59"/>
    <w:rsid w:val="00347BF5"/>
    <w:rsid w:val="00347CD4"/>
    <w:rsid w:val="00357243"/>
    <w:rsid w:val="003647F5"/>
    <w:rsid w:val="003A17EB"/>
    <w:rsid w:val="003A1E3A"/>
    <w:rsid w:val="003B0B96"/>
    <w:rsid w:val="003C7E3C"/>
    <w:rsid w:val="003E56CC"/>
    <w:rsid w:val="003F56B9"/>
    <w:rsid w:val="003F65E6"/>
    <w:rsid w:val="0042121A"/>
    <w:rsid w:val="00457E79"/>
    <w:rsid w:val="00467797"/>
    <w:rsid w:val="00485602"/>
    <w:rsid w:val="0048658D"/>
    <w:rsid w:val="00490275"/>
    <w:rsid w:val="00490B4C"/>
    <w:rsid w:val="004A5903"/>
    <w:rsid w:val="004C727D"/>
    <w:rsid w:val="004F0478"/>
    <w:rsid w:val="004F1437"/>
    <w:rsid w:val="00502891"/>
    <w:rsid w:val="005369EF"/>
    <w:rsid w:val="00542D57"/>
    <w:rsid w:val="00557E4E"/>
    <w:rsid w:val="00585DE8"/>
    <w:rsid w:val="005C4F90"/>
    <w:rsid w:val="005E5E72"/>
    <w:rsid w:val="005F1521"/>
    <w:rsid w:val="00603266"/>
    <w:rsid w:val="00607BBE"/>
    <w:rsid w:val="00624E10"/>
    <w:rsid w:val="00635AA0"/>
    <w:rsid w:val="006940FE"/>
    <w:rsid w:val="006A4738"/>
    <w:rsid w:val="006B00B2"/>
    <w:rsid w:val="006C69A7"/>
    <w:rsid w:val="006D6201"/>
    <w:rsid w:val="006D728D"/>
    <w:rsid w:val="0078136B"/>
    <w:rsid w:val="00781E97"/>
    <w:rsid w:val="007C5022"/>
    <w:rsid w:val="00807E7D"/>
    <w:rsid w:val="008211F6"/>
    <w:rsid w:val="008442F7"/>
    <w:rsid w:val="00854ECC"/>
    <w:rsid w:val="008821A6"/>
    <w:rsid w:val="00891888"/>
    <w:rsid w:val="008B6541"/>
    <w:rsid w:val="008B7FF5"/>
    <w:rsid w:val="008D0144"/>
    <w:rsid w:val="008D7DE5"/>
    <w:rsid w:val="008E60E7"/>
    <w:rsid w:val="008F4E26"/>
    <w:rsid w:val="00913998"/>
    <w:rsid w:val="009145E4"/>
    <w:rsid w:val="009202AB"/>
    <w:rsid w:val="009234F2"/>
    <w:rsid w:val="0093296D"/>
    <w:rsid w:val="009347BB"/>
    <w:rsid w:val="0095661A"/>
    <w:rsid w:val="00961E03"/>
    <w:rsid w:val="00975F0A"/>
    <w:rsid w:val="009935F6"/>
    <w:rsid w:val="009A6F9F"/>
    <w:rsid w:val="009B7563"/>
    <w:rsid w:val="009C23D6"/>
    <w:rsid w:val="009D1FF9"/>
    <w:rsid w:val="009F36EB"/>
    <w:rsid w:val="00A0651F"/>
    <w:rsid w:val="00A171EC"/>
    <w:rsid w:val="00A579D2"/>
    <w:rsid w:val="00A648FB"/>
    <w:rsid w:val="00A65245"/>
    <w:rsid w:val="00AA3DFD"/>
    <w:rsid w:val="00AC1432"/>
    <w:rsid w:val="00AD6847"/>
    <w:rsid w:val="00B03187"/>
    <w:rsid w:val="00B129AA"/>
    <w:rsid w:val="00B42D38"/>
    <w:rsid w:val="00B53E2D"/>
    <w:rsid w:val="00B54257"/>
    <w:rsid w:val="00B94B8E"/>
    <w:rsid w:val="00BA61DB"/>
    <w:rsid w:val="00BB4DCD"/>
    <w:rsid w:val="00BE4FE3"/>
    <w:rsid w:val="00C22592"/>
    <w:rsid w:val="00C65559"/>
    <w:rsid w:val="00C84CCF"/>
    <w:rsid w:val="00CA3DA0"/>
    <w:rsid w:val="00CB021A"/>
    <w:rsid w:val="00CE1297"/>
    <w:rsid w:val="00D06E21"/>
    <w:rsid w:val="00D5574D"/>
    <w:rsid w:val="00D61167"/>
    <w:rsid w:val="00D92F93"/>
    <w:rsid w:val="00DB33C2"/>
    <w:rsid w:val="00DF57E6"/>
    <w:rsid w:val="00E25F46"/>
    <w:rsid w:val="00E47CF4"/>
    <w:rsid w:val="00E507B1"/>
    <w:rsid w:val="00E5712C"/>
    <w:rsid w:val="00EA09D8"/>
    <w:rsid w:val="00EC3911"/>
    <w:rsid w:val="00ED1E9C"/>
    <w:rsid w:val="00ED6BB4"/>
    <w:rsid w:val="00F01E3F"/>
    <w:rsid w:val="00F1595F"/>
    <w:rsid w:val="00F320CD"/>
    <w:rsid w:val="00F569B5"/>
    <w:rsid w:val="00F657D9"/>
    <w:rsid w:val="00FA6CAB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  <w:style w:type="paragraph" w:customStyle="1" w:styleId="ConsPlusNormal">
    <w:name w:val="ConsPlusNormal"/>
    <w:rsid w:val="008F4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fkp34v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688505919242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34kadas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nevostrebovannye-dokumen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13</cp:revision>
  <cp:lastPrinted>2022-06-06T10:16:00Z</cp:lastPrinted>
  <dcterms:created xsi:type="dcterms:W3CDTF">2022-06-14T08:06:00Z</dcterms:created>
  <dcterms:modified xsi:type="dcterms:W3CDTF">2022-09-30T11:57:00Z</dcterms:modified>
</cp:coreProperties>
</file>