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6F" w:rsidRDefault="0072606F" w:rsidP="00BF364A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BF364A" w:rsidRPr="00BF364A" w:rsidRDefault="00BF364A" w:rsidP="00BF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364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4A" w:rsidRPr="00BF364A" w:rsidRDefault="00BF364A" w:rsidP="00BF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6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Д М И Н И С Т Р А Ц И Я</w:t>
      </w:r>
    </w:p>
    <w:p w:rsidR="00BF364A" w:rsidRPr="00BF364A" w:rsidRDefault="00BF364A" w:rsidP="00BF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г. Котово</w:t>
      </w:r>
    </w:p>
    <w:p w:rsidR="00BF364A" w:rsidRPr="00BF364A" w:rsidRDefault="00BF364A" w:rsidP="00BF364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BF364A" w:rsidRPr="00BF364A" w:rsidRDefault="00BF364A" w:rsidP="00BF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364A" w:rsidRPr="00BF364A" w:rsidRDefault="00BF364A" w:rsidP="00BF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6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F364A" w:rsidRPr="00BF364A" w:rsidRDefault="00BF364A" w:rsidP="00BF3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4A" w:rsidRPr="00BF364A" w:rsidRDefault="00BF364A" w:rsidP="00BF3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A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г.</w:t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="00CA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F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A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</w:t>
      </w:r>
    </w:p>
    <w:p w:rsidR="00BF364A" w:rsidRPr="00BF364A" w:rsidRDefault="00BF364A" w:rsidP="00BF3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06F" w:rsidRPr="00BF364A" w:rsidRDefault="00BF364A" w:rsidP="00BF364A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32"/>
        </w:rPr>
      </w:pPr>
      <w:r w:rsidRPr="00BF364A">
        <w:rPr>
          <w:rFonts w:ascii="Times New Roman" w:eastAsia="Times New Roman" w:hAnsi="Times New Roman" w:cs="Times New Roman"/>
          <w:b/>
          <w:iCs/>
          <w:sz w:val="28"/>
          <w:szCs w:val="32"/>
        </w:rPr>
        <w:t>О порядке разработки и утверждения административных регламентов предоставления муниципальных услуг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В целях реализации Федераль</w:t>
      </w:r>
      <w:r w:rsidR="00BF364A">
        <w:rPr>
          <w:rFonts w:ascii="Times New Roman" w:eastAsia="Calibri" w:hAnsi="Times New Roman" w:cs="Times New Roman"/>
          <w:sz w:val="28"/>
          <w:szCs w:val="28"/>
        </w:rPr>
        <w:t>ного закона от 27 июля 2010 г. №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в соответствии с постановлением Правительства Российско</w:t>
      </w:r>
      <w:r w:rsidR="00BF364A">
        <w:rPr>
          <w:rFonts w:ascii="Times New Roman" w:eastAsia="Calibri" w:hAnsi="Times New Roman" w:cs="Times New Roman"/>
          <w:sz w:val="28"/>
          <w:szCs w:val="28"/>
        </w:rPr>
        <w:t>й Федерации от 20 июля 2021 г. №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1228 "Об утверждении Правил разработки и утверждения административных регламентов предоставления государственных услуг, Уставом </w:t>
      </w:r>
      <w:r w:rsidR="00BF364A">
        <w:rPr>
          <w:rFonts w:ascii="Times New Roman" w:eastAsia="Calibri" w:hAnsi="Times New Roman" w:cs="Times New Roman"/>
          <w:sz w:val="28"/>
          <w:szCs w:val="28"/>
        </w:rPr>
        <w:t>городского поселения г. Котово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BF364A">
        <w:rPr>
          <w:rFonts w:ascii="Times New Roman" w:eastAsia="Calibri" w:hAnsi="Times New Roman" w:cs="Times New Roman"/>
          <w:sz w:val="28"/>
          <w:szCs w:val="28"/>
        </w:rPr>
        <w:t>городского поселения г. Котово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35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2606F" w:rsidRPr="00D57352" w:rsidRDefault="0072606F" w:rsidP="007260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BF364A" w:rsidRPr="008B2A32" w:rsidRDefault="00BF364A" w:rsidP="00BF364A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Pr="008B2A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 в порядке, установленным Уставом городского поселения г. Котово и подлежит размещению на официальном сайте администрации городского поселения г. Котово.</w:t>
      </w:r>
    </w:p>
    <w:p w:rsidR="00BF364A" w:rsidRDefault="00BF364A" w:rsidP="00BF36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Pr="008B2A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2606F" w:rsidRPr="00D57352" w:rsidRDefault="0072606F" w:rsidP="00726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64A" w:rsidRDefault="00DB6CA3" w:rsidP="00BF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3256">
        <w:rPr>
          <w:rFonts w:ascii="Times New Roman" w:eastAsia="Calibri" w:hAnsi="Times New Roman" w:cs="Times New Roman"/>
          <w:sz w:val="28"/>
          <w:szCs w:val="28"/>
        </w:rPr>
        <w:t>главы</w:t>
      </w:r>
      <w:r w:rsidR="00BF364A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</w:p>
    <w:p w:rsidR="0072606F" w:rsidRPr="00D57352" w:rsidRDefault="00DB6CA3" w:rsidP="00BF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F364A">
        <w:rPr>
          <w:rFonts w:ascii="Times New Roman" w:eastAsia="Calibri" w:hAnsi="Times New Roman" w:cs="Times New Roman"/>
          <w:sz w:val="28"/>
          <w:szCs w:val="28"/>
        </w:rPr>
        <w:t>оселения г. Котово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BF364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33256">
        <w:rPr>
          <w:rFonts w:ascii="Times New Roman" w:eastAsia="Calibri" w:hAnsi="Times New Roman" w:cs="Times New Roman"/>
          <w:sz w:val="28"/>
          <w:szCs w:val="28"/>
        </w:rPr>
        <w:t xml:space="preserve">         Б.Г. </w:t>
      </w:r>
      <w:proofErr w:type="spellStart"/>
      <w:r w:rsidR="00133256">
        <w:rPr>
          <w:rFonts w:ascii="Times New Roman" w:eastAsia="Calibri" w:hAnsi="Times New Roman" w:cs="Times New Roman"/>
          <w:sz w:val="28"/>
          <w:szCs w:val="28"/>
        </w:rPr>
        <w:t>Тареев</w:t>
      </w:r>
      <w:proofErr w:type="spellEnd"/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72606F" w:rsidRPr="00D57352" w:rsidRDefault="00BF364A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поселения г. Котово</w:t>
      </w:r>
    </w:p>
    <w:p w:rsidR="0072606F" w:rsidRPr="00D57352" w:rsidRDefault="00BF364A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A13A2">
        <w:rPr>
          <w:rFonts w:ascii="Times New Roman" w:eastAsia="Calibri" w:hAnsi="Times New Roman" w:cs="Times New Roman"/>
          <w:sz w:val="24"/>
          <w:szCs w:val="24"/>
        </w:rPr>
        <w:t>26.06.2024 № 312</w:t>
      </w:r>
      <w:bookmarkStart w:id="0" w:name="_GoBack"/>
      <w:bookmarkEnd w:id="0"/>
      <w:r w:rsidR="0072606F" w:rsidRPr="00D5735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</w:p>
    <w:p w:rsidR="009F6251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именуются - административный регламент, муниципальная услуга,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утверждаются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актами Волгоградской области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публикации сведений о </w:t>
      </w:r>
      <w:r w:rsidR="005F534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в федеральной государственной информационной системе "Федеральный реестр государственных и муниципальных услуг (функций)" (далее именуется - реестр услуг).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местного самоуправления,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и утверждение проектов административных регламентов осуществляются 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предоставляющими</w:t>
      </w:r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экономической политики и развития Волгоградской области (далее именуется - Комитет) с использованием программно-технических средств реестра услуг.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услуг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предоставляющими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 в том числе о логически обособленных последовательностях административных действий при ее предоставлении (далее именуются - административные процедуры);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сведений, указанных в абзаце втором настоящего пункта, в машиночитаемый вид в соответствии с требованиями, предусмотренными частью 3 статьи 12 Федерального закона от 27 июля 2010 г. N 210-ФЗ "Об организации предоставления государственных и муниципальных услуг" (далее именуется - Федеральный закон N 210-ФЗ);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сведений, указанных в абзаце третьем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муниципальную услугу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административного регламента, сформированного в соответствии с абзацем четвертым настоящего пункта, и его загрузка в реестр услуг;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абзаце втором пункта 1.5 настоящего Порядка, должны быть достаточны для: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</w:t>
      </w:r>
      <w:r w:rsidRPr="00D43F0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результатом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объединенных общими признаками;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именуется - вариант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абзацем третьим 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разработке административных регламентов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предусматривают оптимизацию (повышение качества)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услуг, в том числе возможность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описания всех вариантов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 Федеральным законом N 210-ФЗ.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842E1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1E" w:rsidRPr="009F6251" w:rsidRDefault="00DE541E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структуре и содержанию</w:t>
      </w: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многофункционального центра предоставления государственных и муниципальных услуг (далее именуется - МФЦ),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"Общие положения"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(далее именуется - профилирование), а также результата, за предоставлением которого обратился заявитель.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"Стандарт предоставления 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"Наименование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если запрос о предоставлении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может быть подан в МФЦ).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"Результат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(результатов) предоставления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реестровая запись);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указанные в пункте 2.5 настоящего Порядка, приводятся для каждого варианта предоставления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"Срок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максимальном сроке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предоставляющем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именуется - Единый портал),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Подраздел "Правовые основания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нормативных правовых актов, регулирующих предоставление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Подраздел "Исчерпывающий перечень документов,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"Исчерпывающий перечень оснований для отказа в приеме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"Исчерпывающий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"Размер платы, взимаемой с заявителя при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Едином портале информации о размере государственной пошлины или иной платы, взимаемой за предоставление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Волгоградской области.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Подраздел "Требования к помещениям, в которых предоставляются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требований, которым должны соответствовать такие помещения, в том числе зал ожидания, места для заполн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запросов о предоставлении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Подраздел "Показатели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показателей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удобстве информирования заявителя о ходе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"Иные требования к предоставлению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платы за предоставление указанных в абзаце втором настоящего пункта услуг;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предусмотренных абзацем вторым пункта 2.16 настоящего Порядка, и должны содержать результат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72322" w:rsidRPr="009F6251" w:rsidRDefault="00A1039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рамках переданных полномочий, участвующи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подведомственные учреждения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(при наличии такой возможности);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включаются: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 даты получения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заявителю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федеральных органов исполнительной власти, органов государственных внебюджетных фондов, исполнительных органов и органов местного самоуправления </w:t>
      </w:r>
      <w:r w:rsidR="009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административной процедуре, в случае, если они известны (при необходимости).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A74D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(далее именуется - процедура оценки),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продолжительность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проводящие процедуру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процедуры оценки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В описание административной процедуры, предполагающей осуществляемое после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именуются - процедура распределения ограниченного ресурса, ограниченный ресурс), включаются следующие положения: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распределения ограниченного ресурса;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В случае если вариант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пунктом 1 части 1 статьи 7.3 Федерального закона N 210-ФЗ;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юридическом факте, поступление которых в информационную систему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абзаце третьем настоящего пункта, а также информационной системы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осуществляемых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указанных в абзаце третьем настоящего пункта.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Раздел "Формы контроля за исполнением административного регламента"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Раздел "Досудебный (внесудебный) порядок обжалования решений и действий (бездействия)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части 1.1 статьи 16 Федерального закона N 210-ФЗ, а также их должностных лиц,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согласования и утверждения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E3F8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административного регламента формируется структурным подразделением, предоставляющим муниципальные услуги, в порядке, предусмотренном пунктом 1.5 настоящего Порядка.</w:t>
      </w:r>
    </w:p>
    <w:p w:rsid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рассматривается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согласовывается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в части, отнесенной к компетенции такого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срок, не превышающий пяти рабочих дней с даты поступления его на согласование в реестре услуг.</w:t>
      </w:r>
    </w:p>
    <w:p w:rsidR="00CF1DF4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именуется - независимая экспертиза проекта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сайт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  При размещении проекта регламента на официальном сайте указывается срок, отведенный для проведения независимой экспертизы проекта регламента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срок не может быть менее пятнадцати дней со дня размещения проекта 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на официальном сайте.</w:t>
      </w:r>
    </w:p>
    <w:p w:rsidR="00E75068" w:rsidRPr="00E75068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проекта составляется заключение, которое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подразделению, разрабатывающему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регламента.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E75068" w:rsidRDefault="00421D1D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поступление</w:t>
      </w:r>
      <w:r w:rsidR="00E75068"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 проекта </w:t>
      </w:r>
      <w:r w:rsid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подразделению, разрабатывающему проект регламента,</w:t>
      </w:r>
      <w:r w:rsidR="00E75068"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отведенный для проведения независимой экспертизы, не является препятствием для проведения экспертизы, указанной в пункте </w:t>
      </w:r>
      <w:r w:rsid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5068"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настоящего Порядка, и последующего утверждения регламента.</w:t>
      </w:r>
    </w:p>
    <w:p w:rsidR="00CF1DF4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срока, отведенного для проведения независимой экспертизы проекта регламента, проект регламента с приложением проекта нормативного правового акта об утверждении регламента, заключения независимой экспертизы проекта регламента (при наличии)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рассмотрения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является принятие таким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согласовании или несогласовании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 согласовании проекта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имеющиеся замечания в проект протокола разногласий, являющийся приложением к листу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согласовании, а также поступления протоколов разногласий (при наличии) и заключений по результатам независимой экспертизы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экспертизы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проекта администра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 принимается 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соответствии с Федеральным закон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17 июля 2009 г. N 172-ФЗ 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пяти рабочих дней, вносит с учетом полученных замечаний изменения в сведения о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абзаце втором пункта 1.5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и направления так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протокола указанному органу.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r w:rsidR="0042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подразделением, предоставляющим муниципальну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услугу, орган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участвующий в согласовании,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5EAF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после повторного отказа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780D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на повторное согласование.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согласования проекта админи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с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133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г. Котово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или при разрешении разногласий по проекту административного регламента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 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 сведения о муниципальной услуге в реестре услуг. 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получения положительного заключения экспертизы Комитета либо урегулирования разногласий по результатам экспертизы Комитета.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:rsidR="000E3F8A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3.</w:t>
      </w:r>
      <w:r w:rsidR="00E71960">
        <w:rPr>
          <w:rFonts w:ascii="Times New Roman" w:eastAsia="Times New Roman" w:hAnsi="Times New Roman" w:cs="Times New Roman"/>
          <w:sz w:val="28"/>
          <w:szCs w:val="28"/>
          <w:lang w:eastAsia="ru-RU"/>
        </w:rPr>
        <w:t>2 - 3.10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осуществляются.</w:t>
      </w:r>
    </w:p>
    <w:p w:rsidR="00E71960" w:rsidRPr="009F6251" w:rsidRDefault="00E71960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3F8A" w:rsidRPr="009F6251" w:rsidSect="00E4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C0"/>
    <w:rsid w:val="00007FCF"/>
    <w:rsid w:val="00043A4E"/>
    <w:rsid w:val="000C0B58"/>
    <w:rsid w:val="000E3F8A"/>
    <w:rsid w:val="00133256"/>
    <w:rsid w:val="00137905"/>
    <w:rsid w:val="001627AB"/>
    <w:rsid w:val="00172322"/>
    <w:rsid w:val="001D1CF0"/>
    <w:rsid w:val="00224922"/>
    <w:rsid w:val="00325BDB"/>
    <w:rsid w:val="00365E07"/>
    <w:rsid w:val="003846E0"/>
    <w:rsid w:val="003A74DA"/>
    <w:rsid w:val="003F2292"/>
    <w:rsid w:val="00421D1D"/>
    <w:rsid w:val="00440A28"/>
    <w:rsid w:val="00524248"/>
    <w:rsid w:val="0057389B"/>
    <w:rsid w:val="005A42A0"/>
    <w:rsid w:val="005E5EAF"/>
    <w:rsid w:val="005F534D"/>
    <w:rsid w:val="006424C0"/>
    <w:rsid w:val="00650E3B"/>
    <w:rsid w:val="00690982"/>
    <w:rsid w:val="00716249"/>
    <w:rsid w:val="0072606F"/>
    <w:rsid w:val="00747C6B"/>
    <w:rsid w:val="00780D3D"/>
    <w:rsid w:val="00805929"/>
    <w:rsid w:val="00842E10"/>
    <w:rsid w:val="008C3160"/>
    <w:rsid w:val="008C69FB"/>
    <w:rsid w:val="00931C00"/>
    <w:rsid w:val="00933A37"/>
    <w:rsid w:val="00940E37"/>
    <w:rsid w:val="009530C6"/>
    <w:rsid w:val="009D27CC"/>
    <w:rsid w:val="009F6251"/>
    <w:rsid w:val="00A10392"/>
    <w:rsid w:val="00A809B8"/>
    <w:rsid w:val="00B05C33"/>
    <w:rsid w:val="00BF364A"/>
    <w:rsid w:val="00C32E95"/>
    <w:rsid w:val="00CA13A2"/>
    <w:rsid w:val="00CF1D27"/>
    <w:rsid w:val="00CF1DF4"/>
    <w:rsid w:val="00D43F0B"/>
    <w:rsid w:val="00D57352"/>
    <w:rsid w:val="00DB6CA3"/>
    <w:rsid w:val="00DE541E"/>
    <w:rsid w:val="00E247F3"/>
    <w:rsid w:val="00E45E69"/>
    <w:rsid w:val="00E71960"/>
    <w:rsid w:val="00E75068"/>
    <w:rsid w:val="00EE6F66"/>
    <w:rsid w:val="00F12039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43E3"/>
  <w15:docId w15:val="{AACF3EA1-55E0-4D1B-BE93-6215865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6E0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BF364A"/>
    <w:pPr>
      <w:suppressAutoHyphens/>
      <w:spacing w:after="0" w:line="240" w:lineRule="auto"/>
    </w:pPr>
    <w:rPr>
      <w:rFonts w:ascii="Arial" w:eastAsia="Times New Roman" w:hAnsi="Arial" w:cs="Arial"/>
      <w:color w:val="0000A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11345-7A15-45CD-9DFD-C4C6C7E1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Алексеевна Бекк</dc:creator>
  <cp:lastModifiedBy>Анастасия</cp:lastModifiedBy>
  <cp:revision>6</cp:revision>
  <cp:lastPrinted>2024-07-03T07:03:00Z</cp:lastPrinted>
  <dcterms:created xsi:type="dcterms:W3CDTF">2024-07-02T10:52:00Z</dcterms:created>
  <dcterms:modified xsi:type="dcterms:W3CDTF">2024-07-03T07:03:00Z</dcterms:modified>
</cp:coreProperties>
</file>