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50" w:rsidRDefault="00085D1D">
      <w:pPr>
        <w:widowControl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</w:t>
      </w:r>
    </w:p>
    <w:p w:rsidR="00822150" w:rsidRDefault="00822150" w:rsidP="00822150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6265" cy="90614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0" w:rsidRPr="004678E7" w:rsidRDefault="00822150" w:rsidP="00822150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822150" w:rsidRPr="004678E7" w:rsidRDefault="00822150" w:rsidP="00822150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822150" w:rsidRPr="004678E7" w:rsidRDefault="00822150" w:rsidP="0082215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5F6988" w:rsidRDefault="005F6988" w:rsidP="005F6988">
      <w:pPr>
        <w:jc w:val="right"/>
        <w:rPr>
          <w:sz w:val="28"/>
          <w:szCs w:val="28"/>
        </w:rPr>
      </w:pPr>
      <w:r w:rsidRPr="004678E7">
        <w:rPr>
          <w:sz w:val="28"/>
          <w:szCs w:val="28"/>
        </w:rPr>
        <w:tab/>
      </w:r>
    </w:p>
    <w:p w:rsidR="00CE20DD" w:rsidRPr="004678E7" w:rsidRDefault="00CE20DD" w:rsidP="005F6988">
      <w:pPr>
        <w:jc w:val="right"/>
        <w:rPr>
          <w:sz w:val="18"/>
          <w:szCs w:val="18"/>
        </w:rPr>
      </w:pPr>
    </w:p>
    <w:p w:rsidR="005F6988" w:rsidRPr="004678E7" w:rsidRDefault="005F6988" w:rsidP="005F6988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5F6988" w:rsidRDefault="005F6988" w:rsidP="005F6988">
      <w:pPr>
        <w:ind w:firstLine="708"/>
        <w:jc w:val="center"/>
        <w:rPr>
          <w:b/>
          <w:sz w:val="28"/>
          <w:szCs w:val="28"/>
        </w:rPr>
      </w:pPr>
    </w:p>
    <w:p w:rsidR="005F6988" w:rsidRPr="004678E7" w:rsidRDefault="00803648" w:rsidP="008036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CE20DD">
        <w:rPr>
          <w:b/>
          <w:sz w:val="28"/>
          <w:szCs w:val="28"/>
        </w:rPr>
        <w:t>апреля</w:t>
      </w:r>
      <w:r w:rsidR="005F6988">
        <w:rPr>
          <w:b/>
          <w:sz w:val="28"/>
          <w:szCs w:val="28"/>
        </w:rPr>
        <w:t xml:space="preserve"> </w:t>
      </w:r>
      <w:r w:rsidR="005F6988" w:rsidRPr="004678E7">
        <w:rPr>
          <w:b/>
          <w:sz w:val="28"/>
          <w:szCs w:val="28"/>
        </w:rPr>
        <w:t>20</w:t>
      </w:r>
      <w:r w:rsidR="005F6988">
        <w:rPr>
          <w:b/>
          <w:sz w:val="28"/>
          <w:szCs w:val="28"/>
        </w:rPr>
        <w:t>2</w:t>
      </w:r>
      <w:r w:rsidR="00CE20DD">
        <w:rPr>
          <w:b/>
          <w:sz w:val="28"/>
          <w:szCs w:val="28"/>
        </w:rPr>
        <w:t>3</w:t>
      </w:r>
      <w:r w:rsidR="005F6988" w:rsidRPr="004678E7">
        <w:rPr>
          <w:b/>
          <w:sz w:val="28"/>
          <w:szCs w:val="28"/>
        </w:rPr>
        <w:t xml:space="preserve"> г</w:t>
      </w:r>
      <w:r w:rsidR="005F6988">
        <w:rPr>
          <w:b/>
          <w:sz w:val="28"/>
          <w:szCs w:val="28"/>
        </w:rPr>
        <w:t>.</w:t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 w:rsidRPr="004678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194</w:t>
      </w:r>
    </w:p>
    <w:p w:rsidR="00822150" w:rsidRDefault="00822150" w:rsidP="00822150">
      <w:pPr>
        <w:widowControl w:val="0"/>
        <w:autoSpaceDE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</w:t>
      </w:r>
    </w:p>
    <w:p w:rsidR="00822150" w:rsidRPr="004121AA" w:rsidRDefault="004121AA" w:rsidP="004121A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1A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г. Котово от 25.10.2022 № 596 «</w:t>
      </w:r>
      <w:r w:rsidR="00822150" w:rsidRPr="004121A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4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150" w:rsidRPr="004121A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торгов»</w:t>
      </w:r>
    </w:p>
    <w:p w:rsidR="00822150" w:rsidRPr="004121AA" w:rsidRDefault="00822150" w:rsidP="00822150">
      <w:pPr>
        <w:tabs>
          <w:tab w:val="left" w:pos="1620"/>
        </w:tabs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:rsidR="005F6988" w:rsidRDefault="004121AA" w:rsidP="005F6988">
      <w:pPr>
        <w:ind w:firstLine="851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05.12.2022 № 509</w:t>
      </w:r>
      <w:r>
        <w:rPr>
          <w:sz w:val="28"/>
          <w:szCs w:val="28"/>
        </w:rPr>
        <w:t>-ФЗ</w:t>
      </w:r>
      <w:r w:rsidRPr="00AA3768">
        <w:rPr>
          <w:sz w:val="28"/>
          <w:szCs w:val="28"/>
        </w:rPr>
        <w:t xml:space="preserve">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>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</w:t>
      </w:r>
      <w:r w:rsidRPr="000341B1">
        <w:rPr>
          <w:sz w:val="28"/>
          <w:szCs w:val="28"/>
        </w:rPr>
        <w:t xml:space="preserve"> </w:t>
      </w:r>
      <w:r w:rsidR="005F6988" w:rsidRPr="00BB00B0">
        <w:rPr>
          <w:sz w:val="28"/>
          <w:szCs w:val="28"/>
        </w:rPr>
        <w:t>Устав</w:t>
      </w:r>
      <w:r w:rsidR="005F6988">
        <w:rPr>
          <w:sz w:val="28"/>
          <w:szCs w:val="28"/>
        </w:rPr>
        <w:t>ом</w:t>
      </w:r>
      <w:r w:rsidR="005F6988" w:rsidRPr="00BB00B0">
        <w:rPr>
          <w:sz w:val="28"/>
          <w:szCs w:val="28"/>
        </w:rPr>
        <w:t xml:space="preserve"> </w:t>
      </w:r>
      <w:r w:rsidR="005F6988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5F6988" w:rsidRPr="004E7836">
        <w:rPr>
          <w:kern w:val="1"/>
          <w:sz w:val="28"/>
          <w:szCs w:val="28"/>
        </w:rPr>
        <w:t xml:space="preserve">,  </w:t>
      </w:r>
      <w:r w:rsidR="005F6988" w:rsidRPr="00570864">
        <w:rPr>
          <w:sz w:val="28"/>
          <w:szCs w:val="28"/>
        </w:rPr>
        <w:t xml:space="preserve">администрация городского поселения г. Котово </w:t>
      </w:r>
      <w:r w:rsidR="005F6988" w:rsidRPr="00570864">
        <w:rPr>
          <w:b/>
          <w:sz w:val="28"/>
          <w:szCs w:val="28"/>
        </w:rPr>
        <w:t>постановляет</w:t>
      </w:r>
      <w:r w:rsidR="005F6988" w:rsidRPr="005708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22150" w:rsidRPr="00172EDF" w:rsidRDefault="00822150" w:rsidP="008221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F">
        <w:rPr>
          <w:rFonts w:ascii="Times New Roman" w:hAnsi="Times New Roman" w:cs="Times New Roman"/>
          <w:sz w:val="28"/>
          <w:szCs w:val="28"/>
        </w:rPr>
        <w:t xml:space="preserve">1. </w:t>
      </w:r>
      <w:r w:rsidR="00172EDF" w:rsidRPr="00172ED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172ED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торгов»</w:t>
      </w:r>
      <w:r w:rsidR="00172EDF" w:rsidRPr="00172ED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поселения г. Котово от 25.10.2022 № 596, </w:t>
      </w:r>
      <w:r w:rsidR="00172EDF" w:rsidRPr="00172ED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FB1926">
        <w:rPr>
          <w:color w:val="000000"/>
          <w:sz w:val="28"/>
          <w:szCs w:val="28"/>
        </w:rPr>
        <w:t xml:space="preserve">1) </w:t>
      </w:r>
      <w:r w:rsidRPr="000341B1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абзаце девятом </w:t>
      </w:r>
      <w:r w:rsidRPr="0018444C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 1.2: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слова «</w:t>
      </w:r>
      <w:r w:rsidRPr="007E7065">
        <w:rPr>
          <w:sz w:val="28"/>
          <w:szCs w:val="28"/>
        </w:rPr>
        <w:t>за границами населенного пункта» исключить;</w:t>
      </w:r>
    </w:p>
    <w:p w:rsidR="00312D3C" w:rsidRPr="00282507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-слова «в 2022 году» заменить словами «в 2022 и 2023 годах»;</w:t>
      </w:r>
    </w:p>
    <w:p w:rsidR="00312D3C" w:rsidRPr="00BF7978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>2) в пункте 2.4.2: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>- в абзаце первом слова «не более чем 30 дней» заменить словами «не более чем 20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                   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пункте 2.4.3 </w:t>
      </w:r>
      <w:r w:rsidRPr="00C23972">
        <w:rPr>
          <w:rFonts w:eastAsia="Calibri"/>
          <w:sz w:val="28"/>
          <w:szCs w:val="28"/>
        </w:rPr>
        <w:t>слова «не более чем 30 дней» заменить словами «не более чем 20 дней»;</w:t>
      </w:r>
    </w:p>
    <w:p w:rsidR="00312D3C" w:rsidRPr="00282507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абзацах первом, пятом пункта 2.4.4, абзаце шестнадцатом пункта 2.5 слова «в 2022 году» заменить словами «в 2022 и 2023 годах»;</w:t>
      </w:r>
    </w:p>
    <w:p w:rsidR="00312D3C" w:rsidRDefault="00312D3C" w:rsidP="00312D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абзаце втором пункта 3.6.1 слова «30 дневного срока» заменить словами «20 дневного срока»;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в абзаце первом пункта 3.6.13 слова «16 дней» заменить словами                   «6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в пункте 3.10.8 слова «17 дней» заменить словами «7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8)пункт 3.11.5 изложить в следующей редакции:</w:t>
      </w:r>
    </w:p>
    <w:p w:rsidR="00312D3C" w:rsidRPr="007A5559" w:rsidRDefault="00312D3C" w:rsidP="00312D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64EF4">
        <w:rPr>
          <w:sz w:val="28"/>
          <w:szCs w:val="28"/>
        </w:rPr>
        <w:t xml:space="preserve">3.11.5. </w:t>
      </w:r>
      <w:r w:rsidRPr="007A5559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312D3C" w:rsidRPr="007A5559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312D3C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312D3C" w:rsidRPr="00164EF4" w:rsidRDefault="00312D3C" w:rsidP="0031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312D3C" w:rsidRPr="00164EF4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312D3C" w:rsidRDefault="00312D3C" w:rsidP="00312D3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4EF4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</w:t>
      </w:r>
      <w:r>
        <w:rPr>
          <w:sz w:val="28"/>
          <w:szCs w:val="28"/>
        </w:rPr>
        <w:t>ми актами Российской Федерации)»</w:t>
      </w:r>
      <w:r>
        <w:rPr>
          <w:rFonts w:eastAsia="Calibri"/>
          <w:sz w:val="28"/>
          <w:szCs w:val="28"/>
        </w:rPr>
        <w:t>.</w:t>
      </w:r>
    </w:p>
    <w:p w:rsidR="00312D3C" w:rsidRPr="005F6988" w:rsidRDefault="00312D3C" w:rsidP="00312D3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5F698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5F6988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5F6988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Pr="005F6988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10" w:history="1">
        <w:r w:rsidRPr="005F6988">
          <w:rPr>
            <w:rStyle w:val="af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Pr="005F69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C09" w:rsidRDefault="00510C09" w:rsidP="00510C0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312D3C" w:rsidRDefault="00312D3C" w:rsidP="00312D3C">
      <w:pPr>
        <w:rPr>
          <w:color w:val="000000"/>
        </w:rPr>
      </w:pPr>
    </w:p>
    <w:p w:rsidR="00312D3C" w:rsidRDefault="00312D3C" w:rsidP="00312D3C">
      <w:pPr>
        <w:ind w:firstLine="708"/>
        <w:jc w:val="center"/>
        <w:rPr>
          <w:color w:val="000000"/>
        </w:rPr>
      </w:pPr>
    </w:p>
    <w:p w:rsidR="00312D3C" w:rsidRDefault="00312D3C" w:rsidP="00312D3C">
      <w:pPr>
        <w:rPr>
          <w:sz w:val="28"/>
          <w:szCs w:val="28"/>
        </w:rPr>
      </w:pPr>
      <w:r>
        <w:rPr>
          <w:sz w:val="28"/>
          <w:szCs w:val="28"/>
        </w:rPr>
        <w:t xml:space="preserve"> И.о. главы городского</w:t>
      </w:r>
    </w:p>
    <w:p w:rsidR="00822150" w:rsidRDefault="00312D3C" w:rsidP="00312D3C">
      <w:pPr>
        <w:rPr>
          <w:sz w:val="29"/>
          <w:szCs w:val="29"/>
        </w:rPr>
      </w:pPr>
      <w:r>
        <w:rPr>
          <w:sz w:val="28"/>
          <w:szCs w:val="28"/>
        </w:rPr>
        <w:t xml:space="preserve"> поселения г. Котово                                                                                 Н.Н. Ефимченко</w:t>
      </w:r>
    </w:p>
    <w:sectPr w:rsidR="00822150" w:rsidSect="00510C09">
      <w:headerReference w:type="even" r:id="rId11"/>
      <w:pgSz w:w="11906" w:h="16838"/>
      <w:pgMar w:top="993" w:right="567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5E" w:rsidRDefault="00807A5E">
      <w:r>
        <w:separator/>
      </w:r>
    </w:p>
  </w:endnote>
  <w:endnote w:type="continuationSeparator" w:id="1">
    <w:p w:rsidR="00807A5E" w:rsidRDefault="0080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5E" w:rsidRDefault="00807A5E">
      <w:r>
        <w:separator/>
      </w:r>
    </w:p>
  </w:footnote>
  <w:footnote w:type="continuationSeparator" w:id="1">
    <w:p w:rsidR="00807A5E" w:rsidRDefault="0080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FF" w:rsidRDefault="0047315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C76F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76FF" w:rsidRDefault="00EC76F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6904"/>
    <w:multiLevelType w:val="hybridMultilevel"/>
    <w:tmpl w:val="1C26494E"/>
    <w:lvl w:ilvl="0" w:tplc="BF2EB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234CD3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C9433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2B28D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96024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C04EC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EE2011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AC65E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D9CFF9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8F1"/>
    <w:rsid w:val="00085D1D"/>
    <w:rsid w:val="000B6888"/>
    <w:rsid w:val="000D24CB"/>
    <w:rsid w:val="000E31F4"/>
    <w:rsid w:val="00100F09"/>
    <w:rsid w:val="00163C0C"/>
    <w:rsid w:val="001657DB"/>
    <w:rsid w:val="00172EDF"/>
    <w:rsid w:val="00182BF7"/>
    <w:rsid w:val="00186A8C"/>
    <w:rsid w:val="001A6976"/>
    <w:rsid w:val="001B2787"/>
    <w:rsid w:val="001D23E5"/>
    <w:rsid w:val="001F0048"/>
    <w:rsid w:val="002549C0"/>
    <w:rsid w:val="002A7275"/>
    <w:rsid w:val="002E15A1"/>
    <w:rsid w:val="002E51EF"/>
    <w:rsid w:val="00312D3C"/>
    <w:rsid w:val="00365B5A"/>
    <w:rsid w:val="00372775"/>
    <w:rsid w:val="00392D3E"/>
    <w:rsid w:val="00397FAB"/>
    <w:rsid w:val="0040148A"/>
    <w:rsid w:val="004121AA"/>
    <w:rsid w:val="00424073"/>
    <w:rsid w:val="00473158"/>
    <w:rsid w:val="004914EB"/>
    <w:rsid w:val="00492109"/>
    <w:rsid w:val="004C19A6"/>
    <w:rsid w:val="00500948"/>
    <w:rsid w:val="00510C09"/>
    <w:rsid w:val="00517C02"/>
    <w:rsid w:val="00526BB6"/>
    <w:rsid w:val="0057621E"/>
    <w:rsid w:val="005B04A7"/>
    <w:rsid w:val="005D2B6B"/>
    <w:rsid w:val="005F6988"/>
    <w:rsid w:val="00626DD4"/>
    <w:rsid w:val="0063077E"/>
    <w:rsid w:val="006613DE"/>
    <w:rsid w:val="006860BC"/>
    <w:rsid w:val="00692F3F"/>
    <w:rsid w:val="00695772"/>
    <w:rsid w:val="006D7C71"/>
    <w:rsid w:val="00701B1B"/>
    <w:rsid w:val="00737AFB"/>
    <w:rsid w:val="00770B40"/>
    <w:rsid w:val="00803648"/>
    <w:rsid w:val="00807A5E"/>
    <w:rsid w:val="00822150"/>
    <w:rsid w:val="00823776"/>
    <w:rsid w:val="00883B5E"/>
    <w:rsid w:val="0089678E"/>
    <w:rsid w:val="008A11AE"/>
    <w:rsid w:val="008D7F39"/>
    <w:rsid w:val="0099526D"/>
    <w:rsid w:val="00996593"/>
    <w:rsid w:val="009D6905"/>
    <w:rsid w:val="00A26600"/>
    <w:rsid w:val="00AF4F99"/>
    <w:rsid w:val="00B95560"/>
    <w:rsid w:val="00BA4B8E"/>
    <w:rsid w:val="00BD1C6F"/>
    <w:rsid w:val="00C150C6"/>
    <w:rsid w:val="00C57920"/>
    <w:rsid w:val="00C852F3"/>
    <w:rsid w:val="00CA18A7"/>
    <w:rsid w:val="00CE20DD"/>
    <w:rsid w:val="00D23AFA"/>
    <w:rsid w:val="00D27D02"/>
    <w:rsid w:val="00D308F1"/>
    <w:rsid w:val="00D351BF"/>
    <w:rsid w:val="00DA4BBF"/>
    <w:rsid w:val="00E0418E"/>
    <w:rsid w:val="00E3548D"/>
    <w:rsid w:val="00E5760B"/>
    <w:rsid w:val="00EC76FF"/>
    <w:rsid w:val="00EF4CED"/>
    <w:rsid w:val="00EF6FA5"/>
    <w:rsid w:val="00F101F1"/>
    <w:rsid w:val="00F6309B"/>
    <w:rsid w:val="00F936BE"/>
    <w:rsid w:val="00F94BD6"/>
    <w:rsid w:val="00FA4A68"/>
    <w:rsid w:val="00FC76BB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A4A6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A4A6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A4A6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A4A6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A4A6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4A6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A4A6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A4A68"/>
    <w:pPr>
      <w:keepNext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FA4A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A4A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A4A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A4A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A4A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A4A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A4A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A4A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A4A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A4A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A4A6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A4A6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link w:val="a3"/>
    <w:uiPriority w:val="11"/>
    <w:rsid w:val="00FA4A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4A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4A6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4A68"/>
    <w:rPr>
      <w:i/>
    </w:rPr>
  </w:style>
  <w:style w:type="character" w:customStyle="1" w:styleId="HeaderChar">
    <w:name w:val="Header Char"/>
    <w:basedOn w:val="a0"/>
    <w:uiPriority w:val="99"/>
    <w:rsid w:val="00FA4A68"/>
  </w:style>
  <w:style w:type="paragraph" w:styleId="a7">
    <w:name w:val="footer"/>
    <w:basedOn w:val="a"/>
    <w:link w:val="a8"/>
    <w:uiPriority w:val="99"/>
    <w:unhideWhenUsed/>
    <w:rsid w:val="00FA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A4A68"/>
  </w:style>
  <w:style w:type="paragraph" w:styleId="a9">
    <w:name w:val="caption"/>
    <w:basedOn w:val="a"/>
    <w:next w:val="a"/>
    <w:uiPriority w:val="35"/>
    <w:semiHidden/>
    <w:unhideWhenUsed/>
    <w:qFormat/>
    <w:rsid w:val="00FA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FA4A68"/>
  </w:style>
  <w:style w:type="table" w:styleId="aa">
    <w:name w:val="Table Grid"/>
    <w:basedOn w:val="a1"/>
    <w:uiPriority w:val="59"/>
    <w:rsid w:val="00FA4A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4A6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4A6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A4A6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A4A68"/>
    <w:rPr>
      <w:sz w:val="18"/>
    </w:rPr>
  </w:style>
  <w:style w:type="character" w:customStyle="1" w:styleId="EndnoteTextChar">
    <w:name w:val="Endnote Text Char"/>
    <w:uiPriority w:val="99"/>
    <w:rsid w:val="00FA4A68"/>
    <w:rPr>
      <w:sz w:val="20"/>
    </w:rPr>
  </w:style>
  <w:style w:type="paragraph" w:styleId="11">
    <w:name w:val="toc 1"/>
    <w:basedOn w:val="a"/>
    <w:next w:val="a"/>
    <w:uiPriority w:val="39"/>
    <w:unhideWhenUsed/>
    <w:rsid w:val="00FA4A68"/>
    <w:pPr>
      <w:spacing w:after="57"/>
    </w:pPr>
  </w:style>
  <w:style w:type="paragraph" w:styleId="23">
    <w:name w:val="toc 2"/>
    <w:basedOn w:val="a"/>
    <w:next w:val="a"/>
    <w:uiPriority w:val="39"/>
    <w:unhideWhenUsed/>
    <w:rsid w:val="00FA4A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4A6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4A6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4A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4A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4A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4A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4A68"/>
    <w:pPr>
      <w:spacing w:after="57"/>
      <w:ind w:left="2268"/>
    </w:pPr>
  </w:style>
  <w:style w:type="paragraph" w:styleId="ab">
    <w:name w:val="TOC Heading"/>
    <w:uiPriority w:val="39"/>
    <w:unhideWhenUsed/>
    <w:rsid w:val="00FA4A68"/>
    <w:pPr>
      <w:spacing w:after="200" w:line="276" w:lineRule="auto"/>
    </w:pPr>
    <w:rPr>
      <w:sz w:val="22"/>
      <w:szCs w:val="22"/>
      <w:lang w:eastAsia="en-US"/>
    </w:rPr>
  </w:style>
  <w:style w:type="paragraph" w:styleId="ac">
    <w:name w:val="table of figures"/>
    <w:basedOn w:val="a"/>
    <w:next w:val="a"/>
    <w:uiPriority w:val="99"/>
    <w:unhideWhenUsed/>
    <w:rsid w:val="00FA4A68"/>
  </w:style>
  <w:style w:type="character" w:customStyle="1" w:styleId="10">
    <w:name w:val="Заголовок 1 Знак"/>
    <w:link w:val="1"/>
    <w:rsid w:val="00FA4A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A4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FA4A68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FA4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FA4A68"/>
    <w:pPr>
      <w:ind w:firstLine="709"/>
      <w:jc w:val="both"/>
    </w:pPr>
    <w:rPr>
      <w:b/>
      <w:sz w:val="24"/>
    </w:rPr>
  </w:style>
  <w:style w:type="character" w:customStyle="1" w:styleId="af0">
    <w:name w:val="Основной текст с отступом Знак"/>
    <w:link w:val="af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FA4A68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rsid w:val="00FA4A68"/>
    <w:pPr>
      <w:ind w:left="4395"/>
    </w:pPr>
    <w:rPr>
      <w:b/>
      <w:sz w:val="28"/>
    </w:rPr>
  </w:style>
  <w:style w:type="character" w:customStyle="1" w:styleId="25">
    <w:name w:val="Основной текст с отступом 2 Знак"/>
    <w:link w:val="24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FA4A68"/>
    <w:pPr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link w:val="26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FA4A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FA4A6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FA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A4A68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FA4A68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rsid w:val="00FA4A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FA4A68"/>
  </w:style>
  <w:style w:type="paragraph" w:customStyle="1" w:styleId="210">
    <w:name w:val="Основной текст 21"/>
    <w:basedOn w:val="a"/>
    <w:rsid w:val="00FA4A68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8">
    <w:name w:val="Hyperlink"/>
    <w:rsid w:val="00FA4A68"/>
    <w:rPr>
      <w:color w:val="0000FF"/>
      <w:u w:val="single"/>
    </w:rPr>
  </w:style>
  <w:style w:type="paragraph" w:styleId="af9">
    <w:name w:val="Title"/>
    <w:basedOn w:val="a"/>
    <w:link w:val="afa"/>
    <w:qFormat/>
    <w:rsid w:val="00FA4A68"/>
    <w:pPr>
      <w:keepLines/>
      <w:widowControl w:val="0"/>
      <w:ind w:firstLine="567"/>
      <w:jc w:val="center"/>
    </w:pPr>
    <w:rPr>
      <w:rFonts w:ascii="Arial" w:hAnsi="Arial"/>
      <w:b/>
      <w:sz w:val="28"/>
      <w:szCs w:val="24"/>
    </w:rPr>
  </w:style>
  <w:style w:type="character" w:customStyle="1" w:styleId="afa">
    <w:name w:val="Название Знак"/>
    <w:link w:val="af9"/>
    <w:rsid w:val="00FA4A68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FA4A68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FA4A68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A4A6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A4A68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A4A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qFormat/>
    <w:rsid w:val="00FA4A68"/>
    <w:pPr>
      <w:widowControl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rsid w:val="00FA4A68"/>
    <w:rPr>
      <w:rFonts w:cs="Times New Roman"/>
      <w:color w:val="000000"/>
    </w:rPr>
  </w:style>
  <w:style w:type="character" w:customStyle="1" w:styleId="snippetequal">
    <w:name w:val="snippet_equal"/>
    <w:basedOn w:val="a0"/>
    <w:rsid w:val="00FA4A68"/>
  </w:style>
  <w:style w:type="character" w:customStyle="1" w:styleId="blk">
    <w:name w:val="blk"/>
    <w:rsid w:val="00FA4A68"/>
  </w:style>
  <w:style w:type="character" w:customStyle="1" w:styleId="afb">
    <w:name w:val="Гипертекстовая ссылка"/>
    <w:rsid w:val="00FA4A6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FA4A6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c">
    <w:name w:val="No Spacing"/>
    <w:uiPriority w:val="1"/>
    <w:qFormat/>
    <w:rsid w:val="00FA4A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A4A68"/>
    <w:rPr>
      <w:rFonts w:ascii="Arial" w:hAnsi="Arial" w:cs="Arial"/>
    </w:rPr>
  </w:style>
  <w:style w:type="paragraph" w:customStyle="1" w:styleId="ConsPlusCell">
    <w:name w:val="ConsPlusCell"/>
    <w:qFormat/>
    <w:rsid w:val="00FA4A68"/>
    <w:rPr>
      <w:rFonts w:ascii="Arial" w:eastAsia="Times New Roman" w:hAnsi="Arial" w:cs="Arial"/>
    </w:rPr>
  </w:style>
  <w:style w:type="paragraph" w:customStyle="1" w:styleId="afd">
    <w:name w:val="Знак"/>
    <w:basedOn w:val="a"/>
    <w:rsid w:val="00FA4A6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FA4A68"/>
    <w:rPr>
      <w:rFonts w:ascii="Courier New" w:eastAsia="Times New Roman" w:hAnsi="Courier New" w:cs="Courier New"/>
    </w:rPr>
  </w:style>
  <w:style w:type="paragraph" w:styleId="afe">
    <w:name w:val="endnote text"/>
    <w:basedOn w:val="a"/>
    <w:link w:val="aff"/>
    <w:semiHidden/>
    <w:rsid w:val="00FA4A68"/>
  </w:style>
  <w:style w:type="character" w:customStyle="1" w:styleId="aff">
    <w:name w:val="Текст концевой сноски Знак"/>
    <w:link w:val="afe"/>
    <w:semiHidden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FA4A68"/>
    <w:rPr>
      <w:vertAlign w:val="superscript"/>
    </w:rPr>
  </w:style>
  <w:style w:type="paragraph" w:styleId="aff1">
    <w:name w:val="footnote text"/>
    <w:basedOn w:val="a"/>
    <w:link w:val="aff2"/>
    <w:semiHidden/>
    <w:rsid w:val="00FA4A68"/>
  </w:style>
  <w:style w:type="character" w:customStyle="1" w:styleId="aff2">
    <w:name w:val="Текст сноски Знак"/>
    <w:link w:val="aff1"/>
    <w:semiHidden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FA4A68"/>
    <w:rPr>
      <w:vertAlign w:val="superscript"/>
    </w:rPr>
  </w:style>
  <w:style w:type="paragraph" w:styleId="aff4">
    <w:name w:val="Document Map"/>
    <w:basedOn w:val="a"/>
    <w:link w:val="aff5"/>
    <w:semiHidden/>
    <w:rsid w:val="00FA4A68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FA4A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FA4A68"/>
    <w:rPr>
      <w:rFonts w:ascii="Arial" w:hAnsi="Arial" w:cs="Arial"/>
      <w:color w:val="auto"/>
      <w:sz w:val="20"/>
      <w:szCs w:val="20"/>
    </w:rPr>
  </w:style>
  <w:style w:type="paragraph" w:customStyle="1" w:styleId="aff6">
    <w:name w:val="Знак"/>
    <w:basedOn w:val="a"/>
    <w:rsid w:val="00FA4A68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FA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A4A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Normal (Web)"/>
    <w:basedOn w:val="a"/>
    <w:uiPriority w:val="99"/>
    <w:rsid w:val="00BD1C6F"/>
    <w:pPr>
      <w:suppressAutoHyphens/>
    </w:pPr>
    <w:rPr>
      <w:rFonts w:ascii="Arial" w:hAnsi="Arial" w:cs="Arial"/>
      <w:color w:val="0000A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F0E19896-5334-4B80-BF33-3BA8BDB92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98273-4BFF-42F3-B0CF-BAD349957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Links>
    <vt:vector size="378" baseType="variant">
      <vt:variant>
        <vt:i4>3145789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7143532</vt:i4>
      </vt:variant>
      <vt:variant>
        <vt:i4>87</vt:i4>
      </vt:variant>
      <vt:variant>
        <vt:i4>0</vt:i4>
      </vt:variant>
      <vt:variant>
        <vt:i4>5</vt:i4>
      </vt:variant>
      <vt:variant>
        <vt:lpwstr>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7143532</vt:i4>
      </vt:variant>
      <vt:variant>
        <vt:i4>84</vt:i4>
      </vt:variant>
      <vt:variant>
        <vt:i4>0</vt:i4>
      </vt:variant>
      <vt:variant>
        <vt:i4>5</vt:i4>
      </vt:variant>
      <vt:variant>
        <vt:lpwstr>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4128876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consultantplus://offline/ref=24D2B078B1941B6A3B799B3CCD0BCEC27FDE01B5EB9441495CF988BEC7AE6C54D0F34E138150F198s0b8H</vt:lpwstr>
      </vt:variant>
      <vt:variant>
        <vt:lpwstr/>
      </vt:variant>
      <vt:variant>
        <vt:i4>4128830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consultantplus://offline/ref=24D2B078B1941B6A3B799B3CCD0BCEC27FDE01B5EB9441495CF988BEC7AE6C54D0F34E138150F39Fs0b6H</vt:lpwstr>
      </vt:variant>
      <vt:variant>
        <vt:lpwstr/>
      </vt:variant>
      <vt:variant>
        <vt:i4>2818157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consultantplus://offline/ref=FB14C04790DDB82C2CE4576580C38FA9CCD0CA43202751F71D44B50CB0D21C2586C3734F7E2D2E3C7FFBB989542827BE00726B407573fCn1H</vt:lpwstr>
      </vt:variant>
      <vt:variant>
        <vt:lpwstr/>
      </vt:variant>
      <vt:variant>
        <vt:i4>7929952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consultantplus://offline/ref=6711FC0AB56588B6B5B6B6ED7BA043316188C5ED6474D9F65CF0042BCE9EC03153399EDD97D1Y6SBH</vt:lpwstr>
      </vt:variant>
      <vt:variant>
        <vt:lpwstr/>
      </vt:variant>
      <vt:variant>
        <vt:i4>6619245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consultantplus://offline/ref=76A038209484676489BE10DBBAA5C16B5D7B483B367DDD1C906327BB6BFFCA717B19483AE26DP5KBH</vt:lpwstr>
      </vt:variant>
      <vt:variant>
        <vt:lpwstr/>
      </vt:variant>
      <vt:variant>
        <vt:i4>6619239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consultantplus://offline/ref=76A038209484676489BE10DBBAA5C16B5D7B483A3B72DD1C906327BB6BFFCA717B194839E56DP5K6H</vt:lpwstr>
      </vt:variant>
      <vt:variant>
        <vt:lpwstr/>
      </vt:variant>
      <vt:variant>
        <vt:i4>4063286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4063286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consultantplus://offline/ref=40DCD611032706BCD6B5E646400BFA920ED9FA9B15CFD7BBEA981C1CF20BBD8CA6656B79E9B51A6D2B3845EA8679378686545414EEp7J</vt:lpwstr>
      </vt:variant>
      <vt:variant>
        <vt:lpwstr/>
      </vt:variant>
      <vt:variant>
        <vt:i4>4063336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consultantplus://offline/ref=40DCD611032706BCD6B5E646400BFA920ED9FA9B15CFD7BBEA981C1CF20BBD8CA6656B7CEABE4E3D6F661CB9C7323B869D485517F1B8F6FBE7p1J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1179653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consultantplus://offline/ref=10F855FDD1151EAAB5BB098C4CBA13551E19AFF6B71D806CDC6ABCD834EB460CF379DDF3ABE9kDM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3473445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https://login.consultant.ru/link/?date=02.02.2021&amp;rnd=3710536ACCD3A3E46914D545ABFE69FE</vt:lpwstr>
      </vt:variant>
      <vt:variant>
        <vt:lpwstr/>
      </vt:variant>
      <vt:variant>
        <vt:i4>5242960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1507347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https://login.consultant.ru/link/?req=doc&amp;base=LAW&amp;n=394109&amp;dst=431&amp;field=134&amp;date=25.04.2022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consultantplus://offline/ref=AF3F3D5969135BB99A298D060E30636BDCD23F21D6EF4CB3C71D4F714BW7mCL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consultantplus://offline/ref=AF3F3D5969135BB99A298D060E30636BDCD33724D3E64CB3C71D4F714B7CF210FA37567986WCm9L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consultantplus://offline/ref=AF3F3D5969135BB99A298D060E30636BDCD33724D3E64CB3C71D4F714B7CF210FA37567488WCmEL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consultantplus://offline/ref=AF3F3D5969135BB99A298D060E30636BDCD23E26D5E84CB3C71D4F714BW7mCL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consultantplus://offline/ref=614979FB59638F5E58C4ABD1B7F4DA7D2E4758610B8C342841CB0307C8FA6B5E1DB62EF41C0D80519EFE3C1F09717786D60450E46D514F74R2S4I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consultantplus://offline/ref=773CDBCE7718BF7C6958EF3174D089A871E33439DAF28195FF9400C074B9E3061DD76F60C8J2RBN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25</cp:revision>
  <dcterms:created xsi:type="dcterms:W3CDTF">2022-09-13T08:15:00Z</dcterms:created>
  <dcterms:modified xsi:type="dcterms:W3CDTF">2023-04-14T08:49:00Z</dcterms:modified>
</cp:coreProperties>
</file>