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9B4B4E" w:rsidRDefault="009B4B4E" w:rsidP="009B4B4E">
      <w:pPr>
        <w:pStyle w:val="Standard"/>
        <w:ind w:left="2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Волгоградский Росреестр зарегистрировал права на</w:t>
      </w:r>
      <w:r w:rsidR="00414613">
        <w:rPr>
          <w:b/>
          <w:sz w:val="28"/>
          <w:szCs w:val="28"/>
        </w:rPr>
        <w:t xml:space="preserve"> 39 новых</w:t>
      </w:r>
      <w:r>
        <w:rPr>
          <w:b/>
          <w:sz w:val="28"/>
          <w:szCs w:val="28"/>
        </w:rPr>
        <w:t xml:space="preserve"> квартир для переселенцев из аварийного</w:t>
      </w:r>
      <w:r w:rsidR="004146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жилья</w:t>
      </w:r>
    </w:p>
    <w:p w:rsidR="009B17A1" w:rsidRDefault="009B17A1" w:rsidP="009B1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B4E" w:rsidRDefault="009B4B4E" w:rsidP="009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4E">
        <w:rPr>
          <w:rFonts w:ascii="Times New Roman" w:hAnsi="Times New Roman" w:cs="Times New Roman"/>
          <w:sz w:val="28"/>
          <w:szCs w:val="28"/>
        </w:rPr>
        <w:t>За минувшую неделю Управление Росреестра по Волгоградской области зарегистрировало права собственности на 39 квартир для граждан, расселяемых из аварийного жилья. Новые дома расположены в Калачевском, Светлоярском и Ольховском районах.</w:t>
      </w:r>
    </w:p>
    <w:p w:rsidR="009B17A1" w:rsidRDefault="009B17A1" w:rsidP="009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B4E" w:rsidRDefault="009B4B4E" w:rsidP="009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4E">
        <w:rPr>
          <w:rFonts w:ascii="Times New Roman" w:hAnsi="Times New Roman" w:cs="Times New Roman"/>
          <w:sz w:val="28"/>
          <w:szCs w:val="28"/>
        </w:rPr>
        <w:t>Сокращение аварийного фонда и улучшение жилищных условий жителей региона остаются ключевыми направлениями национального проекта «Жильё и городская среда». Реализация этого проекта позволяет десяткам семей переехать в квартиры, соответствующие современным стандартам комфорта и безопасности.</w:t>
      </w:r>
    </w:p>
    <w:p w:rsidR="009B17A1" w:rsidRDefault="009B17A1" w:rsidP="009B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13" w:rsidRDefault="009B4B4E" w:rsidP="009B17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613">
        <w:rPr>
          <w:rFonts w:ascii="Times New Roman" w:hAnsi="Times New Roman" w:cs="Times New Roman"/>
          <w:i/>
          <w:sz w:val="28"/>
          <w:szCs w:val="28"/>
        </w:rPr>
        <w:t>«</w:t>
      </w:r>
      <w:r w:rsidR="00414613" w:rsidRPr="00414613">
        <w:rPr>
          <w:rFonts w:ascii="Times New Roman" w:hAnsi="Times New Roman" w:cs="Times New Roman"/>
          <w:i/>
          <w:sz w:val="28"/>
          <w:szCs w:val="28"/>
        </w:rPr>
        <w:t>О</w:t>
      </w:r>
      <w:r w:rsidRPr="00414613">
        <w:rPr>
          <w:rFonts w:ascii="Times New Roman" w:hAnsi="Times New Roman" w:cs="Times New Roman"/>
          <w:i/>
          <w:sz w:val="28"/>
          <w:szCs w:val="28"/>
        </w:rPr>
        <w:t>перативная регистрация подобных объектов</w:t>
      </w:r>
      <w:r w:rsidR="00414613" w:rsidRPr="004146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4613" w:rsidRPr="00414613">
        <w:rPr>
          <w:rFonts w:ascii="Times New Roman" w:hAnsi="Times New Roman" w:cs="Times New Roman"/>
          <w:i/>
          <w:sz w:val="28"/>
          <w:szCs w:val="28"/>
        </w:rPr>
        <w:t>является</w:t>
      </w:r>
      <w:r w:rsidR="00414613" w:rsidRPr="00414613">
        <w:rPr>
          <w:rFonts w:ascii="Times New Roman" w:hAnsi="Times New Roman" w:cs="Times New Roman"/>
          <w:i/>
          <w:sz w:val="28"/>
          <w:szCs w:val="28"/>
        </w:rPr>
        <w:t xml:space="preserve"> приоритетной задачей для Управления, что позволяет обеспечить возможность для граждан</w:t>
      </w:r>
      <w:r w:rsidRPr="00414613">
        <w:rPr>
          <w:rFonts w:ascii="Times New Roman" w:hAnsi="Times New Roman" w:cs="Times New Roman"/>
          <w:i/>
          <w:sz w:val="28"/>
          <w:szCs w:val="28"/>
        </w:rPr>
        <w:t xml:space="preserve"> как можно быстрее вселиться в новые квартиры»</w:t>
      </w:r>
      <w:r w:rsidRPr="009B4B4E">
        <w:rPr>
          <w:rFonts w:ascii="Times New Roman" w:hAnsi="Times New Roman" w:cs="Times New Roman"/>
          <w:sz w:val="28"/>
          <w:szCs w:val="28"/>
        </w:rPr>
        <w:t xml:space="preserve">, — отметил заместитель руководителя Управления </w:t>
      </w:r>
      <w:r w:rsidRPr="00414613">
        <w:rPr>
          <w:rFonts w:ascii="Times New Roman" w:hAnsi="Times New Roman" w:cs="Times New Roman"/>
          <w:b/>
          <w:sz w:val="28"/>
          <w:szCs w:val="28"/>
        </w:rPr>
        <w:t>Дмитрий Бабайцев.</w:t>
      </w:r>
    </w:p>
    <w:p w:rsidR="00414613" w:rsidRDefault="00414613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613" w:rsidRDefault="00414613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14613" w:rsidRDefault="00414613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DC2" w:rsidRPr="009B4B4E" w:rsidRDefault="003D3DC2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78" w:rsidRDefault="00B26E78" w:rsidP="00224D54">
      <w:pPr>
        <w:spacing w:after="0" w:line="240" w:lineRule="auto"/>
      </w:pPr>
      <w:r>
        <w:separator/>
      </w:r>
    </w:p>
  </w:endnote>
  <w:endnote w:type="continuationSeparator" w:id="0">
    <w:p w:rsidR="00B26E78" w:rsidRDefault="00B26E78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78" w:rsidRDefault="00B26E78" w:rsidP="00224D54">
      <w:pPr>
        <w:spacing w:after="0" w:line="240" w:lineRule="auto"/>
      </w:pPr>
      <w:r>
        <w:separator/>
      </w:r>
    </w:p>
  </w:footnote>
  <w:footnote w:type="continuationSeparator" w:id="0">
    <w:p w:rsidR="00B26E78" w:rsidRDefault="00B26E78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613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7A1"/>
    <w:rsid w:val="009B1D10"/>
    <w:rsid w:val="009B4427"/>
    <w:rsid w:val="009B4B4E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E7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048F-7930-4CBC-A7F9-715D9217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69</cp:revision>
  <cp:lastPrinted>2025-09-02T07:58:00Z</cp:lastPrinted>
  <dcterms:created xsi:type="dcterms:W3CDTF">2023-10-30T09:28:00Z</dcterms:created>
  <dcterms:modified xsi:type="dcterms:W3CDTF">2025-09-02T07:58:00Z</dcterms:modified>
</cp:coreProperties>
</file>